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FA5B" w14:textId="1A89CD2B" w:rsidR="002D3D39" w:rsidRPr="00647074" w:rsidRDefault="00E075BD" w:rsidP="002D3D39">
      <w:pPr>
        <w:jc w:val="center"/>
        <w:rPr>
          <w:rFonts w:ascii="Calibri" w:hAnsi="Calibri" w:cs="Calibri"/>
          <w:b/>
          <w:bCs/>
          <w:color w:val="0070C0"/>
          <w:sz w:val="48"/>
          <w:szCs w:val="48"/>
          <w:u w:val="single"/>
        </w:rPr>
      </w:pPr>
      <w:r w:rsidRPr="00647074">
        <w:rPr>
          <w:rFonts w:ascii="Calibri" w:hAnsi="Calibri" w:cs="Calibri"/>
          <w:b/>
          <w:bCs/>
          <w:color w:val="0070C0"/>
          <w:sz w:val="48"/>
          <w:szCs w:val="48"/>
          <w:u w:val="single"/>
        </w:rPr>
        <w:t xml:space="preserve">Wedding </w:t>
      </w:r>
      <w:r w:rsidR="005A1F7C" w:rsidRPr="00647074">
        <w:rPr>
          <w:rFonts w:ascii="Calibri" w:hAnsi="Calibri" w:cs="Calibri"/>
          <w:b/>
          <w:bCs/>
          <w:color w:val="0070C0"/>
          <w:sz w:val="48"/>
          <w:szCs w:val="48"/>
          <w:u w:val="single"/>
        </w:rPr>
        <w:t>Bar Packages</w:t>
      </w:r>
    </w:p>
    <w:p w14:paraId="6C36E565" w14:textId="77777777" w:rsidR="00A30A93" w:rsidRPr="00A30A93" w:rsidRDefault="00A30A93" w:rsidP="00A30A93">
      <w:pPr>
        <w:rPr>
          <w:rFonts w:ascii="Calibri" w:hAnsi="Calibri" w:cs="Calibri"/>
          <w:b/>
          <w:bCs/>
          <w:color w:val="002060"/>
          <w:sz w:val="16"/>
          <w:szCs w:val="16"/>
          <w:u w:val="single"/>
        </w:rPr>
      </w:pPr>
    </w:p>
    <w:p w14:paraId="483F4DEF" w14:textId="77777777" w:rsidR="00192340" w:rsidRPr="00444159" w:rsidRDefault="00192340" w:rsidP="00192340">
      <w:pPr>
        <w:jc w:val="center"/>
        <w:rPr>
          <w:rFonts w:ascii="Calibri" w:hAnsi="Calibri" w:cs="Calibri"/>
          <w:color w:val="0070C0"/>
        </w:rPr>
      </w:pPr>
      <w:r w:rsidRPr="00444159">
        <w:rPr>
          <w:rFonts w:ascii="Calibri" w:hAnsi="Calibri" w:cs="Calibri"/>
          <w:color w:val="0070C0"/>
        </w:rPr>
        <w:t>Due to liquor license, all Bar options must be provided by BW Westminster – no outside alcohol beverages are prohibited in the Conference Center premises!</w:t>
      </w:r>
    </w:p>
    <w:p w14:paraId="3F9DADC7" w14:textId="75A9B964" w:rsidR="00192340" w:rsidRDefault="00192340" w:rsidP="00192340">
      <w:pPr>
        <w:jc w:val="center"/>
        <w:rPr>
          <w:rFonts w:ascii="Calibri" w:hAnsi="Calibri" w:cs="Calibri"/>
          <w:b/>
          <w:i/>
          <w:color w:val="0070C0"/>
        </w:rPr>
      </w:pPr>
      <w:r w:rsidRPr="00192340">
        <w:rPr>
          <w:rFonts w:ascii="Calibri" w:hAnsi="Calibri" w:cs="Calibri"/>
          <w:b/>
          <w:i/>
          <w:color w:val="0070C0"/>
          <w:highlight w:val="yellow"/>
        </w:rPr>
        <w:t xml:space="preserve">($150 Bartender Fee to apply to all options for </w:t>
      </w:r>
      <w:proofErr w:type="gramStart"/>
      <w:r w:rsidRPr="00192340">
        <w:rPr>
          <w:rFonts w:ascii="Calibri" w:hAnsi="Calibri" w:cs="Calibri"/>
          <w:b/>
          <w:i/>
          <w:color w:val="0070C0"/>
          <w:highlight w:val="yellow"/>
        </w:rPr>
        <w:t xml:space="preserve">4 </w:t>
      </w:r>
      <w:r w:rsidRPr="00192340">
        <w:rPr>
          <w:rFonts w:ascii="Calibri" w:hAnsi="Calibri" w:cs="Calibri"/>
          <w:b/>
          <w:i/>
          <w:color w:val="0070C0"/>
          <w:highlight w:val="yellow"/>
        </w:rPr>
        <w:t>hour</w:t>
      </w:r>
      <w:proofErr w:type="gramEnd"/>
      <w:r w:rsidRPr="00192340">
        <w:rPr>
          <w:rFonts w:ascii="Calibri" w:hAnsi="Calibri" w:cs="Calibri"/>
          <w:b/>
          <w:i/>
          <w:color w:val="0070C0"/>
          <w:highlight w:val="yellow"/>
        </w:rPr>
        <w:t xml:space="preserve"> event</w:t>
      </w:r>
      <w:r w:rsidRPr="00E555F7">
        <w:rPr>
          <w:rFonts w:ascii="Calibri" w:hAnsi="Calibri" w:cs="Calibri"/>
          <w:b/>
          <w:i/>
          <w:color w:val="0070C0"/>
        </w:rPr>
        <w:t>)</w:t>
      </w:r>
    </w:p>
    <w:p w14:paraId="1F2090F9" w14:textId="0B3A1AC1" w:rsidR="00192340" w:rsidRDefault="00192340" w:rsidP="00192340">
      <w:pPr>
        <w:jc w:val="center"/>
        <w:rPr>
          <w:rFonts w:ascii="Calibri" w:hAnsi="Calibri" w:cs="Calibri"/>
          <w:b/>
          <w:i/>
          <w:color w:val="0070C0"/>
        </w:rPr>
      </w:pPr>
      <w:r w:rsidRPr="00192340">
        <w:rPr>
          <w:rFonts w:ascii="Calibri" w:hAnsi="Calibri" w:cs="Calibri"/>
          <w:b/>
          <w:i/>
          <w:color w:val="0070C0"/>
          <w:highlight w:val="yellow"/>
        </w:rPr>
        <w:t>(Extra per hour is additional $75 for bartender fee – max of 6 hours)</w:t>
      </w:r>
    </w:p>
    <w:p w14:paraId="42105ED0" w14:textId="77777777" w:rsidR="00412D18" w:rsidRPr="00A30A93" w:rsidRDefault="00412D18" w:rsidP="005A1F7C">
      <w:pPr>
        <w:jc w:val="center"/>
        <w:rPr>
          <w:rFonts w:ascii="Calibri" w:hAnsi="Calibri" w:cs="Calibri"/>
          <w:color w:val="002060"/>
          <w:sz w:val="22"/>
          <w:szCs w:val="22"/>
        </w:rPr>
      </w:pPr>
    </w:p>
    <w:p w14:paraId="23855B64" w14:textId="77777777" w:rsidR="006A6266" w:rsidRPr="00DB569B" w:rsidRDefault="006A6266" w:rsidP="006A6266">
      <w:pPr>
        <w:jc w:val="center"/>
        <w:rPr>
          <w:rFonts w:ascii="Calibri" w:hAnsi="Calibri" w:cs="Calibri"/>
          <w:b/>
          <w:color w:val="002060"/>
          <w:sz w:val="24"/>
          <w:szCs w:val="24"/>
          <w:u w:val="single"/>
        </w:rPr>
      </w:pPr>
      <w:r>
        <w:rPr>
          <w:rFonts w:ascii="Calibri" w:hAnsi="Calibri" w:cs="Calibri"/>
          <w:b/>
          <w:color w:val="002060"/>
          <w:sz w:val="24"/>
          <w:szCs w:val="24"/>
          <w:u w:val="single"/>
        </w:rPr>
        <w:t>OPEN</w:t>
      </w:r>
      <w:r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 House Beer, Wine, &amp; Assorted Soft Drinks</w:t>
      </w:r>
    </w:p>
    <w:p w14:paraId="4E0FBF07" w14:textId="77777777" w:rsidR="006A6266" w:rsidRPr="00DB569B" w:rsidRDefault="006A6266" w:rsidP="006A6266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$1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7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.00 per Person</w:t>
      </w:r>
    </w:p>
    <w:p w14:paraId="4D20561F" w14:textId="77777777" w:rsidR="006A6266" w:rsidRPr="00444159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Beers Include: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Bud Light, Corona</w:t>
      </w:r>
      <w:r>
        <w:rPr>
          <w:rFonts w:ascii="Calibri" w:hAnsi="Calibri" w:cs="Calibri"/>
          <w:color w:val="002060"/>
          <w:sz w:val="24"/>
          <w:szCs w:val="24"/>
        </w:rPr>
        <w:t xml:space="preserve"> &amp; Yuengling</w:t>
      </w:r>
    </w:p>
    <w:p w14:paraId="6C94B049" w14:textId="77777777" w:rsidR="006A6266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White Wine: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Chardonnay, Pinot Grigio, Moscato</w:t>
      </w:r>
      <w:r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White Zinfandel </w:t>
      </w:r>
    </w:p>
    <w:p w14:paraId="1F3BD63C" w14:textId="77777777" w:rsidR="006A6266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Red Wine: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Merlot, Cabernet Sauvignon</w:t>
      </w:r>
      <w:r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Pr="00444159">
        <w:rPr>
          <w:rFonts w:ascii="Calibri" w:hAnsi="Calibri" w:cs="Calibri"/>
          <w:color w:val="002060"/>
          <w:sz w:val="24"/>
          <w:szCs w:val="24"/>
        </w:rPr>
        <w:t>Pinot Noir</w:t>
      </w:r>
    </w:p>
    <w:p w14:paraId="55967D0F" w14:textId="77777777" w:rsidR="006A6266" w:rsidRPr="00D9435C" w:rsidRDefault="006A6266" w:rsidP="006A6266">
      <w:pPr>
        <w:jc w:val="center"/>
        <w:rPr>
          <w:rFonts w:ascii="Calibri" w:hAnsi="Calibri" w:cs="Calibri"/>
          <w:b/>
          <w:i/>
          <w:color w:val="0070C0"/>
        </w:rPr>
      </w:pPr>
      <w:r w:rsidRPr="00D9435C">
        <w:rPr>
          <w:rFonts w:ascii="Calibri" w:hAnsi="Calibri" w:cs="Calibri"/>
          <w:b/>
          <w:i/>
          <w:color w:val="0070C0"/>
        </w:rPr>
        <w:t>(Additional $5 per extra hour of event</w:t>
      </w:r>
      <w:r>
        <w:rPr>
          <w:rFonts w:ascii="Calibri" w:hAnsi="Calibri" w:cs="Calibri"/>
          <w:b/>
          <w:i/>
          <w:color w:val="0070C0"/>
        </w:rPr>
        <w:t xml:space="preserve"> – max of 6 hours) </w:t>
      </w:r>
    </w:p>
    <w:p w14:paraId="7E21CD85" w14:textId="77777777" w:rsidR="00DF4F97" w:rsidRPr="00647074" w:rsidRDefault="00DF4F97" w:rsidP="0081401D">
      <w:pPr>
        <w:rPr>
          <w:rFonts w:ascii="Calibri" w:hAnsi="Calibri" w:cs="Calibri"/>
          <w:color w:val="0070C0"/>
          <w:sz w:val="22"/>
          <w:szCs w:val="22"/>
        </w:rPr>
      </w:pPr>
    </w:p>
    <w:p w14:paraId="0B6E59AE" w14:textId="77777777" w:rsidR="006A6266" w:rsidRPr="00DB569B" w:rsidRDefault="006A6266" w:rsidP="006A6266">
      <w:pPr>
        <w:jc w:val="center"/>
        <w:rPr>
          <w:rFonts w:ascii="Calibri" w:hAnsi="Calibri" w:cs="Calibri"/>
          <w:b/>
          <w:color w:val="002060"/>
          <w:sz w:val="24"/>
          <w:szCs w:val="24"/>
          <w:u w:val="single"/>
        </w:rPr>
      </w:pPr>
      <w:r>
        <w:rPr>
          <w:rFonts w:ascii="Calibri" w:hAnsi="Calibri" w:cs="Calibri"/>
          <w:b/>
          <w:color w:val="002060"/>
          <w:sz w:val="24"/>
          <w:szCs w:val="24"/>
          <w:u w:val="single"/>
        </w:rPr>
        <w:t>OPEN</w:t>
      </w:r>
      <w:r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 Beer, Wine, House Mixed Drinks, &amp; Asst. Soft Drinks</w:t>
      </w:r>
    </w:p>
    <w:p w14:paraId="23732CD9" w14:textId="77777777" w:rsidR="006A6266" w:rsidRPr="00DB569B" w:rsidRDefault="006A6266" w:rsidP="006A6266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$2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2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.00 per Person</w:t>
      </w:r>
    </w:p>
    <w:p w14:paraId="148C42FF" w14:textId="77777777" w:rsidR="006A6266" w:rsidRPr="00444159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Beers Include: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Bud Light, Corona</w:t>
      </w:r>
      <w:r>
        <w:rPr>
          <w:rFonts w:ascii="Calibri" w:hAnsi="Calibri" w:cs="Calibri"/>
          <w:color w:val="002060"/>
          <w:sz w:val="24"/>
          <w:szCs w:val="24"/>
        </w:rPr>
        <w:t xml:space="preserve"> &amp; Yuengling</w:t>
      </w:r>
    </w:p>
    <w:p w14:paraId="63F2F305" w14:textId="77777777" w:rsidR="006A6266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White Wine: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Chardonnay, Pinot Grigio, Moscato</w:t>
      </w:r>
      <w:r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White Zinfandel </w:t>
      </w:r>
    </w:p>
    <w:p w14:paraId="7A620478" w14:textId="77777777" w:rsidR="006A6266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Red Wine: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Merlot, Cabernet Sauvignon</w:t>
      </w:r>
      <w:r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Pr="00444159">
        <w:rPr>
          <w:rFonts w:ascii="Calibri" w:hAnsi="Calibri" w:cs="Calibri"/>
          <w:color w:val="002060"/>
          <w:sz w:val="24"/>
          <w:szCs w:val="24"/>
        </w:rPr>
        <w:t>Pinot Noir</w:t>
      </w:r>
    </w:p>
    <w:p w14:paraId="1D5260E3" w14:textId="77777777" w:rsidR="006A6266" w:rsidRPr="00444159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FD3B9D">
        <w:rPr>
          <w:rFonts w:ascii="Calibri" w:hAnsi="Calibri" w:cs="Calibri"/>
          <w:b/>
          <w:bCs/>
          <w:color w:val="0070C0"/>
          <w:sz w:val="24"/>
          <w:szCs w:val="24"/>
        </w:rPr>
        <w:t>Liquors includ</w:t>
      </w:r>
      <w:r w:rsidRPr="00FD3B9D">
        <w:rPr>
          <w:rFonts w:ascii="Calibri" w:hAnsi="Calibri" w:cs="Calibri"/>
          <w:color w:val="0070C0"/>
          <w:sz w:val="24"/>
          <w:szCs w:val="24"/>
        </w:rPr>
        <w:t xml:space="preserve">e: </w:t>
      </w:r>
      <w:r w:rsidRPr="00444159">
        <w:rPr>
          <w:rFonts w:ascii="Calibri" w:hAnsi="Calibri" w:cs="Calibri"/>
          <w:color w:val="002060"/>
          <w:sz w:val="24"/>
          <w:szCs w:val="24"/>
        </w:rPr>
        <w:t>House Vodka, Gin, Rum, Whiskey, Tequila, Scotch</w:t>
      </w:r>
      <w:r>
        <w:rPr>
          <w:rFonts w:ascii="Calibri" w:hAnsi="Calibri" w:cs="Calibri"/>
          <w:color w:val="002060"/>
          <w:sz w:val="24"/>
          <w:szCs w:val="24"/>
        </w:rPr>
        <w:t xml:space="preserve"> &amp;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 Amaretto </w:t>
      </w:r>
    </w:p>
    <w:p w14:paraId="7C5BB084" w14:textId="77777777" w:rsidR="006A6266" w:rsidRPr="00D9435C" w:rsidRDefault="006A6266" w:rsidP="006A6266">
      <w:pPr>
        <w:jc w:val="center"/>
        <w:rPr>
          <w:rFonts w:ascii="Calibri" w:hAnsi="Calibri" w:cs="Calibri"/>
          <w:b/>
          <w:i/>
          <w:color w:val="0070C0"/>
        </w:rPr>
      </w:pPr>
      <w:r w:rsidRPr="00D9435C">
        <w:rPr>
          <w:rFonts w:ascii="Calibri" w:hAnsi="Calibri" w:cs="Calibri"/>
          <w:b/>
          <w:i/>
          <w:color w:val="0070C0"/>
        </w:rPr>
        <w:t xml:space="preserve"> (Additional $</w:t>
      </w:r>
      <w:r>
        <w:rPr>
          <w:rFonts w:ascii="Calibri" w:hAnsi="Calibri" w:cs="Calibri"/>
          <w:b/>
          <w:i/>
          <w:color w:val="0070C0"/>
        </w:rPr>
        <w:t>6</w:t>
      </w:r>
      <w:r w:rsidRPr="00D9435C">
        <w:rPr>
          <w:rFonts w:ascii="Calibri" w:hAnsi="Calibri" w:cs="Calibri"/>
          <w:b/>
          <w:i/>
          <w:color w:val="0070C0"/>
        </w:rPr>
        <w:t xml:space="preserve"> per extra hour of event</w:t>
      </w:r>
      <w:r>
        <w:rPr>
          <w:rFonts w:ascii="Calibri" w:hAnsi="Calibri" w:cs="Calibri"/>
          <w:b/>
          <w:i/>
          <w:color w:val="0070C0"/>
        </w:rPr>
        <w:t xml:space="preserve"> – max of 6 hours)</w:t>
      </w:r>
    </w:p>
    <w:p w14:paraId="7A9565B9" w14:textId="77777777" w:rsidR="000C5E23" w:rsidRPr="00A30A93" w:rsidRDefault="000C5E23" w:rsidP="000C5E23">
      <w:pPr>
        <w:jc w:val="center"/>
        <w:rPr>
          <w:rFonts w:ascii="Calibri" w:hAnsi="Calibri" w:cs="Calibri"/>
          <w:color w:val="002060"/>
          <w:sz w:val="22"/>
          <w:szCs w:val="22"/>
        </w:rPr>
      </w:pPr>
    </w:p>
    <w:p w14:paraId="63EA7C77" w14:textId="77777777" w:rsidR="006A6266" w:rsidRPr="00DB569B" w:rsidRDefault="006A6266" w:rsidP="006A6266">
      <w:pPr>
        <w:jc w:val="center"/>
        <w:rPr>
          <w:rFonts w:ascii="Calibri" w:hAnsi="Calibri" w:cs="Calibri"/>
          <w:b/>
          <w:color w:val="002060"/>
          <w:sz w:val="24"/>
          <w:szCs w:val="24"/>
          <w:u w:val="single"/>
        </w:rPr>
      </w:pPr>
      <w:r>
        <w:rPr>
          <w:rFonts w:ascii="Calibri" w:hAnsi="Calibri" w:cs="Calibri"/>
          <w:b/>
          <w:color w:val="002060"/>
          <w:sz w:val="24"/>
          <w:szCs w:val="24"/>
          <w:u w:val="single"/>
        </w:rPr>
        <w:t>OPEN Beer</w:t>
      </w:r>
      <w:r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 Wine, Premium Mixed Drinks, &amp; Asst. Soft Drinks</w:t>
      </w:r>
    </w:p>
    <w:p w14:paraId="35B5DF09" w14:textId="3B4DE0AF" w:rsidR="006A6266" w:rsidRPr="00DB569B" w:rsidRDefault="006A6266" w:rsidP="006A6266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$2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5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 xml:space="preserve"> per Person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Pr="00F41B23">
        <w:rPr>
          <w:rFonts w:ascii="Calibri" w:hAnsi="Calibri" w:cs="Calibri"/>
          <w:b/>
          <w:bCs/>
          <w:color w:val="002060"/>
          <w:sz w:val="22"/>
          <w:szCs w:val="22"/>
          <w:highlight w:val="yellow"/>
        </w:rPr>
        <w:t xml:space="preserve">&lt;------- Included in </w:t>
      </w:r>
      <w:r>
        <w:rPr>
          <w:rFonts w:ascii="Calibri" w:hAnsi="Calibri" w:cs="Calibri"/>
          <w:b/>
          <w:bCs/>
          <w:color w:val="002060"/>
          <w:sz w:val="22"/>
          <w:szCs w:val="22"/>
          <w:highlight w:val="yellow"/>
        </w:rPr>
        <w:t>I</w:t>
      </w:r>
      <w:r w:rsidRPr="00F41B23">
        <w:rPr>
          <w:rFonts w:ascii="Calibri" w:hAnsi="Calibri" w:cs="Calibri"/>
          <w:b/>
          <w:bCs/>
          <w:color w:val="002060"/>
          <w:sz w:val="22"/>
          <w:szCs w:val="22"/>
          <w:highlight w:val="yellow"/>
        </w:rPr>
        <w:t>nclusive package</w:t>
      </w:r>
    </w:p>
    <w:p w14:paraId="1D3A3523" w14:textId="77777777" w:rsidR="006A6266" w:rsidRPr="00444159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Beers Include: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Bud Light, Corona</w:t>
      </w:r>
      <w:r>
        <w:rPr>
          <w:rFonts w:ascii="Calibri" w:hAnsi="Calibri" w:cs="Calibri"/>
          <w:color w:val="002060"/>
          <w:sz w:val="24"/>
          <w:szCs w:val="24"/>
        </w:rPr>
        <w:t xml:space="preserve"> &amp; Yuengling</w:t>
      </w:r>
    </w:p>
    <w:p w14:paraId="5D154386" w14:textId="77777777" w:rsidR="006A6266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White Wine: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Chardonnay, Pinot Grigio, Moscato</w:t>
      </w:r>
      <w:r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White Zinfandel </w:t>
      </w:r>
    </w:p>
    <w:p w14:paraId="13CC5448" w14:textId="77777777" w:rsidR="006A6266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Red Wine: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Merlot, Cabernet Sauvignon</w:t>
      </w:r>
      <w:r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Pr="00444159">
        <w:rPr>
          <w:rFonts w:ascii="Calibri" w:hAnsi="Calibri" w:cs="Calibri"/>
          <w:color w:val="002060"/>
          <w:sz w:val="24"/>
          <w:szCs w:val="24"/>
        </w:rPr>
        <w:t>Pinot Noir</w:t>
      </w:r>
    </w:p>
    <w:p w14:paraId="20CA1783" w14:textId="77777777" w:rsidR="006A6266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FD3B9D">
        <w:rPr>
          <w:rFonts w:ascii="Calibri" w:hAnsi="Calibri" w:cs="Calibri"/>
          <w:b/>
          <w:bCs/>
          <w:color w:val="0070C0"/>
          <w:sz w:val="24"/>
          <w:szCs w:val="24"/>
        </w:rPr>
        <w:t>Liquors include:</w:t>
      </w:r>
      <w:r w:rsidRPr="00FD3B9D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Vodka, Tanqueray Gin, Bacardi Rum, Captain Morgan’s Spiced Rum, Malibu Coconut Rum, Southern Comfort, Jack Daniels, </w:t>
      </w:r>
    </w:p>
    <w:p w14:paraId="03F4CFC4" w14:textId="77777777" w:rsidR="006A6266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444159">
        <w:rPr>
          <w:rFonts w:ascii="Calibri" w:hAnsi="Calibri" w:cs="Calibri"/>
          <w:color w:val="002060"/>
          <w:sz w:val="24"/>
          <w:szCs w:val="24"/>
        </w:rPr>
        <w:t>Crown Royal, Dewar’s, Seagram’s VO, Cuervo Tequila, Amaretto, Chivas Regal,</w:t>
      </w:r>
    </w:p>
    <w:p w14:paraId="61D33724" w14:textId="77777777" w:rsidR="006A6266" w:rsidRPr="00444159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444159">
        <w:rPr>
          <w:rFonts w:ascii="Calibri" w:hAnsi="Calibri" w:cs="Calibri"/>
          <w:color w:val="002060"/>
          <w:sz w:val="24"/>
          <w:szCs w:val="24"/>
        </w:rPr>
        <w:t>Frangelico,</w:t>
      </w:r>
      <w:r>
        <w:rPr>
          <w:rFonts w:ascii="Calibri" w:hAnsi="Calibri" w:cs="Calibri"/>
          <w:color w:val="00206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Irish Cream, Cognac Remy VSOP </w:t>
      </w:r>
      <w:r>
        <w:rPr>
          <w:rFonts w:ascii="Calibri" w:hAnsi="Calibri" w:cs="Calibri"/>
          <w:color w:val="002060"/>
          <w:sz w:val="24"/>
          <w:szCs w:val="24"/>
        </w:rPr>
        <w:t>a</w:t>
      </w:r>
      <w:r w:rsidRPr="00444159">
        <w:rPr>
          <w:rFonts w:ascii="Calibri" w:hAnsi="Calibri" w:cs="Calibri"/>
          <w:color w:val="002060"/>
          <w:sz w:val="24"/>
          <w:szCs w:val="24"/>
        </w:rPr>
        <w:t>nd Kahlua</w:t>
      </w:r>
    </w:p>
    <w:p w14:paraId="7EF74EF8" w14:textId="77777777" w:rsidR="006A6266" w:rsidRDefault="006A6266" w:rsidP="006A6266">
      <w:pPr>
        <w:jc w:val="center"/>
        <w:rPr>
          <w:rFonts w:ascii="Calibri" w:hAnsi="Calibri" w:cs="Calibri"/>
          <w:b/>
          <w:i/>
          <w:color w:val="0070C0"/>
        </w:rPr>
      </w:pPr>
      <w:r w:rsidRPr="00D9435C">
        <w:rPr>
          <w:rFonts w:ascii="Calibri" w:hAnsi="Calibri" w:cs="Calibri"/>
          <w:b/>
          <w:i/>
          <w:color w:val="0070C0"/>
        </w:rPr>
        <w:t>(Additional $</w:t>
      </w:r>
      <w:r>
        <w:rPr>
          <w:rFonts w:ascii="Calibri" w:hAnsi="Calibri" w:cs="Calibri"/>
          <w:b/>
          <w:i/>
          <w:color w:val="0070C0"/>
        </w:rPr>
        <w:t>7</w:t>
      </w:r>
      <w:r w:rsidRPr="00D9435C">
        <w:rPr>
          <w:rFonts w:ascii="Calibri" w:hAnsi="Calibri" w:cs="Calibri"/>
          <w:b/>
          <w:i/>
          <w:color w:val="0070C0"/>
        </w:rPr>
        <w:t xml:space="preserve"> per extra hour of event</w:t>
      </w:r>
      <w:r>
        <w:rPr>
          <w:rFonts w:ascii="Calibri" w:hAnsi="Calibri" w:cs="Calibri"/>
          <w:b/>
          <w:i/>
          <w:color w:val="0070C0"/>
        </w:rPr>
        <w:t xml:space="preserve"> – max of 6 hours)</w:t>
      </w:r>
    </w:p>
    <w:p w14:paraId="709D79B3" w14:textId="77777777" w:rsidR="006A6266" w:rsidRPr="00D9435C" w:rsidRDefault="006A6266" w:rsidP="006A6266">
      <w:pPr>
        <w:jc w:val="center"/>
        <w:rPr>
          <w:rFonts w:ascii="Calibri" w:hAnsi="Calibri" w:cs="Calibri"/>
          <w:b/>
          <w:i/>
          <w:color w:val="0070C0"/>
        </w:rPr>
      </w:pPr>
    </w:p>
    <w:p w14:paraId="6452C0BC" w14:textId="77777777" w:rsidR="006A6266" w:rsidRPr="00DB569B" w:rsidRDefault="006A6266" w:rsidP="006A6266">
      <w:pPr>
        <w:jc w:val="center"/>
        <w:rPr>
          <w:rFonts w:ascii="Calibri" w:hAnsi="Calibri" w:cs="Calibri"/>
          <w:b/>
          <w:color w:val="002060"/>
          <w:sz w:val="24"/>
          <w:szCs w:val="24"/>
          <w:u w:val="single"/>
        </w:rPr>
      </w:pPr>
      <w:r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>Additional Signature Drinks</w:t>
      </w:r>
    </w:p>
    <w:p w14:paraId="55B8DE1D" w14:textId="77777777" w:rsidR="006A6266" w:rsidRPr="00DB569B" w:rsidRDefault="006A6266" w:rsidP="006A6266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Market Price</w:t>
      </w:r>
    </w:p>
    <w:p w14:paraId="302DD501" w14:textId="77777777" w:rsidR="006A6266" w:rsidRPr="003E1970" w:rsidRDefault="006A6266" w:rsidP="006A6266">
      <w:pPr>
        <w:jc w:val="center"/>
        <w:rPr>
          <w:rFonts w:ascii="Calibri" w:hAnsi="Calibri" w:cs="Calibri"/>
          <w:color w:val="002060"/>
          <w:sz w:val="12"/>
          <w:szCs w:val="24"/>
        </w:rPr>
      </w:pPr>
    </w:p>
    <w:p w14:paraId="6951525D" w14:textId="77777777" w:rsidR="006A6266" w:rsidRPr="00DB569B" w:rsidRDefault="006A6266" w:rsidP="006A6266">
      <w:pPr>
        <w:jc w:val="center"/>
        <w:rPr>
          <w:rFonts w:ascii="Calibri" w:hAnsi="Calibri" w:cs="Calibri"/>
          <w:b/>
          <w:color w:val="002060"/>
          <w:sz w:val="24"/>
          <w:szCs w:val="24"/>
          <w:u w:val="single"/>
        </w:rPr>
      </w:pPr>
      <w:r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>Bar on Consumption or Cash Bar Prices</w:t>
      </w:r>
    </w:p>
    <w:p w14:paraId="6FD1B32B" w14:textId="77777777" w:rsidR="006A6266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444159">
        <w:rPr>
          <w:rFonts w:ascii="Calibri" w:hAnsi="Calibri" w:cs="Calibri"/>
          <w:color w:val="002060"/>
          <w:sz w:val="24"/>
          <w:szCs w:val="24"/>
        </w:rPr>
        <w:t xml:space="preserve">Domestic Bottled Beer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$5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, Import Bottled Beer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$6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, House Brand Mixed Drinks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$7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, </w:t>
      </w:r>
    </w:p>
    <w:p w14:paraId="5AD35C59" w14:textId="77777777" w:rsidR="006A6266" w:rsidRPr="00444159" w:rsidRDefault="006A6266" w:rsidP="006A6266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444159">
        <w:rPr>
          <w:rFonts w:ascii="Calibri" w:hAnsi="Calibri" w:cs="Calibri"/>
          <w:color w:val="002060"/>
          <w:sz w:val="24"/>
          <w:szCs w:val="24"/>
        </w:rPr>
        <w:t xml:space="preserve">Premium Mixed Drinks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$8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, House Wine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$6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, Soft </w:t>
      </w:r>
      <w:proofErr w:type="gramStart"/>
      <w:r w:rsidRPr="00444159">
        <w:rPr>
          <w:rFonts w:ascii="Calibri" w:hAnsi="Calibri" w:cs="Calibri"/>
          <w:color w:val="002060"/>
          <w:sz w:val="24"/>
          <w:szCs w:val="24"/>
        </w:rPr>
        <w:t>Drinks</w:t>
      </w:r>
      <w:proofErr w:type="gramEnd"/>
      <w:r w:rsidRPr="00444159">
        <w:rPr>
          <w:rFonts w:ascii="Calibri" w:hAnsi="Calibri" w:cs="Calibri"/>
          <w:color w:val="002060"/>
          <w:sz w:val="24"/>
          <w:szCs w:val="24"/>
        </w:rPr>
        <w:t xml:space="preserve"> and bottled water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$2</w:t>
      </w:r>
    </w:p>
    <w:p w14:paraId="798AB98A" w14:textId="77777777" w:rsidR="006A6266" w:rsidRPr="00444159" w:rsidRDefault="006A6266" w:rsidP="006A6266">
      <w:pPr>
        <w:rPr>
          <w:rFonts w:ascii="Calibri" w:hAnsi="Calibri" w:cs="Calibri"/>
          <w:color w:val="002060"/>
          <w:sz w:val="24"/>
          <w:szCs w:val="24"/>
        </w:rPr>
      </w:pPr>
    </w:p>
    <w:p w14:paraId="59FCE2F6" w14:textId="77777777" w:rsidR="006A6266" w:rsidRPr="00DB569B" w:rsidRDefault="006A6266" w:rsidP="006A6266">
      <w:pPr>
        <w:jc w:val="center"/>
        <w:rPr>
          <w:rFonts w:ascii="Calibri" w:hAnsi="Calibri" w:cs="Calibri"/>
          <w:b/>
          <w:color w:val="002060"/>
          <w:sz w:val="24"/>
          <w:szCs w:val="24"/>
        </w:rPr>
      </w:pPr>
      <w:r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>Unlimited Assorted Soft Drink</w:t>
      </w:r>
      <w:r w:rsidRPr="00DB569B">
        <w:rPr>
          <w:rFonts w:ascii="Calibri" w:hAnsi="Calibri" w:cs="Calibri"/>
          <w:b/>
          <w:color w:val="002060"/>
          <w:sz w:val="24"/>
          <w:szCs w:val="24"/>
        </w:rPr>
        <w:t xml:space="preserve">   </w:t>
      </w:r>
    </w:p>
    <w:p w14:paraId="559BCCB6" w14:textId="751B2A5D" w:rsidR="006A6266" w:rsidRPr="00DB569B" w:rsidRDefault="006A6266" w:rsidP="006A6266">
      <w:pPr>
        <w:jc w:val="center"/>
        <w:rPr>
          <w:rFonts w:ascii="Calibri" w:hAnsi="Calibri" w:cs="Calibri"/>
          <w:b/>
          <w:bCs/>
          <w:color w:val="0070C0"/>
          <w:sz w:val="24"/>
          <w:szCs w:val="24"/>
          <w:u w:val="single"/>
        </w:rPr>
      </w:pP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6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 xml:space="preserve"> per person</w:t>
      </w:r>
    </w:p>
    <w:p w14:paraId="3939CE74" w14:textId="47A018F6" w:rsidR="000C5E23" w:rsidRPr="00A30A93" w:rsidRDefault="000C5E23" w:rsidP="006A6266">
      <w:pPr>
        <w:jc w:val="center"/>
        <w:rPr>
          <w:rFonts w:ascii="Calibri" w:hAnsi="Calibri" w:cs="Calibri"/>
          <w:color w:val="002060"/>
          <w:sz w:val="22"/>
          <w:szCs w:val="22"/>
        </w:rPr>
      </w:pPr>
    </w:p>
    <w:sectPr w:rsidR="000C5E23" w:rsidRPr="00A30A93" w:rsidSect="00CF1B2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EC66" w14:textId="77777777" w:rsidR="00CF1B24" w:rsidRDefault="00CF1B24" w:rsidP="00412D18">
      <w:r>
        <w:separator/>
      </w:r>
    </w:p>
  </w:endnote>
  <w:endnote w:type="continuationSeparator" w:id="0">
    <w:p w14:paraId="45A074E4" w14:textId="77777777" w:rsidR="00CF1B24" w:rsidRDefault="00CF1B24" w:rsidP="0041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320" w14:textId="68D41B59" w:rsidR="00412D18" w:rsidRDefault="00EC1EA8" w:rsidP="00412D18">
    <w:pPr>
      <w:pStyle w:val="Footer"/>
      <w:jc w:val="center"/>
    </w:pPr>
    <w:r>
      <w:t xml:space="preserve">9% </w:t>
    </w:r>
    <w:r w:rsidR="00412D18">
      <w:t>Liquor tax to apply</w:t>
    </w:r>
  </w:p>
  <w:p w14:paraId="4F5D8CE5" w14:textId="77777777" w:rsidR="00412D18" w:rsidRPr="00412D18" w:rsidRDefault="00412D18" w:rsidP="00412D18">
    <w:pPr>
      <w:contextualSpacing/>
      <w:jc w:val="center"/>
      <w:rPr>
        <w:rFonts w:ascii="Cambria" w:hAnsi="Cambria"/>
        <w:sz w:val="22"/>
      </w:rPr>
    </w:pPr>
    <w:r w:rsidRPr="00412D18">
      <w:rPr>
        <w:rFonts w:ascii="Cambria" w:hAnsi="Cambria"/>
        <w:sz w:val="22"/>
      </w:rPr>
      <w:t>410-857-1900 WestminsterCateringCenter.com</w:t>
    </w:r>
  </w:p>
  <w:p w14:paraId="52F31D49" w14:textId="77777777" w:rsidR="00412D18" w:rsidRDefault="00412D18" w:rsidP="00412D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6AD9" w14:textId="77777777" w:rsidR="00CF1B24" w:rsidRDefault="00CF1B24" w:rsidP="00412D18">
      <w:r>
        <w:separator/>
      </w:r>
    </w:p>
  </w:footnote>
  <w:footnote w:type="continuationSeparator" w:id="0">
    <w:p w14:paraId="1E93F0F9" w14:textId="77777777" w:rsidR="00CF1B24" w:rsidRDefault="00CF1B24" w:rsidP="00412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23"/>
    <w:rsid w:val="00024CA6"/>
    <w:rsid w:val="00025AC2"/>
    <w:rsid w:val="00071A94"/>
    <w:rsid w:val="000C1E02"/>
    <w:rsid w:val="000C5E23"/>
    <w:rsid w:val="00127CA2"/>
    <w:rsid w:val="00155C21"/>
    <w:rsid w:val="001717E1"/>
    <w:rsid w:val="00192340"/>
    <w:rsid w:val="001A3A95"/>
    <w:rsid w:val="001F2622"/>
    <w:rsid w:val="001F5107"/>
    <w:rsid w:val="00225F45"/>
    <w:rsid w:val="0025146F"/>
    <w:rsid w:val="00285384"/>
    <w:rsid w:val="002D3D39"/>
    <w:rsid w:val="0031217E"/>
    <w:rsid w:val="0033126D"/>
    <w:rsid w:val="003965E2"/>
    <w:rsid w:val="003A1BC3"/>
    <w:rsid w:val="003F5B6B"/>
    <w:rsid w:val="00412D18"/>
    <w:rsid w:val="004626FA"/>
    <w:rsid w:val="00491B4D"/>
    <w:rsid w:val="004B3749"/>
    <w:rsid w:val="004C7195"/>
    <w:rsid w:val="00517198"/>
    <w:rsid w:val="00552BB3"/>
    <w:rsid w:val="005A1F7C"/>
    <w:rsid w:val="005C1507"/>
    <w:rsid w:val="00627B1A"/>
    <w:rsid w:val="00634E3D"/>
    <w:rsid w:val="00647074"/>
    <w:rsid w:val="006476B7"/>
    <w:rsid w:val="00664996"/>
    <w:rsid w:val="00683430"/>
    <w:rsid w:val="006A6266"/>
    <w:rsid w:val="006F03F7"/>
    <w:rsid w:val="00704C00"/>
    <w:rsid w:val="00707FAA"/>
    <w:rsid w:val="00736444"/>
    <w:rsid w:val="007D52F0"/>
    <w:rsid w:val="0081401D"/>
    <w:rsid w:val="00843195"/>
    <w:rsid w:val="0085477C"/>
    <w:rsid w:val="00874107"/>
    <w:rsid w:val="008A3E35"/>
    <w:rsid w:val="008A741F"/>
    <w:rsid w:val="008F6438"/>
    <w:rsid w:val="00903176"/>
    <w:rsid w:val="00916D61"/>
    <w:rsid w:val="009264ED"/>
    <w:rsid w:val="00990246"/>
    <w:rsid w:val="009B6621"/>
    <w:rsid w:val="009D2B64"/>
    <w:rsid w:val="009D5EE6"/>
    <w:rsid w:val="009F0CEC"/>
    <w:rsid w:val="009F1D03"/>
    <w:rsid w:val="00A30A93"/>
    <w:rsid w:val="00A56007"/>
    <w:rsid w:val="00A8199C"/>
    <w:rsid w:val="00A85E85"/>
    <w:rsid w:val="00A87D9A"/>
    <w:rsid w:val="00AD177F"/>
    <w:rsid w:val="00B017C6"/>
    <w:rsid w:val="00B83C6B"/>
    <w:rsid w:val="00BA5344"/>
    <w:rsid w:val="00C414B6"/>
    <w:rsid w:val="00C902CC"/>
    <w:rsid w:val="00C95D64"/>
    <w:rsid w:val="00CF1B24"/>
    <w:rsid w:val="00D02788"/>
    <w:rsid w:val="00D13706"/>
    <w:rsid w:val="00D16852"/>
    <w:rsid w:val="00D66166"/>
    <w:rsid w:val="00DF335C"/>
    <w:rsid w:val="00DF4F97"/>
    <w:rsid w:val="00DF6D6B"/>
    <w:rsid w:val="00E01437"/>
    <w:rsid w:val="00E075BD"/>
    <w:rsid w:val="00E735AF"/>
    <w:rsid w:val="00E76E0A"/>
    <w:rsid w:val="00EA36D1"/>
    <w:rsid w:val="00EC1EA8"/>
    <w:rsid w:val="00EC5AF0"/>
    <w:rsid w:val="00F16637"/>
    <w:rsid w:val="00F41B23"/>
    <w:rsid w:val="00F43AFD"/>
    <w:rsid w:val="00F503A3"/>
    <w:rsid w:val="00FC586F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20D1"/>
  <w15:docId w15:val="{9A8B2D8C-A529-4BC2-8C7A-EB1A113C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7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7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706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70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70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70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70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70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70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7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70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70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70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70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70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70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7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70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370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37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70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706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70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13706"/>
    <w:rPr>
      <w:b/>
      <w:bCs/>
    </w:rPr>
  </w:style>
  <w:style w:type="character" w:styleId="Emphasis">
    <w:name w:val="Emphasis"/>
    <w:uiPriority w:val="20"/>
    <w:qFormat/>
    <w:rsid w:val="00D1370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13706"/>
  </w:style>
  <w:style w:type="character" w:customStyle="1" w:styleId="NoSpacingChar">
    <w:name w:val="No Spacing Char"/>
    <w:basedOn w:val="DefaultParagraphFont"/>
    <w:link w:val="NoSpacing"/>
    <w:uiPriority w:val="1"/>
    <w:rsid w:val="00D1370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137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37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370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70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70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1370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1370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1370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1370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1370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7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23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D02788"/>
    <w:pPr>
      <w:autoSpaceDE w:val="0"/>
      <w:autoSpaceDN w:val="0"/>
      <w:adjustRightInd w:val="0"/>
    </w:pPr>
    <w:rPr>
      <w:rFonts w:ascii="Arial" w:hAnsi="Arial" w:cs="Arial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12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2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Matt Franzen</cp:lastModifiedBy>
  <cp:revision>8</cp:revision>
  <cp:lastPrinted>2017-09-06T14:44:00Z</cp:lastPrinted>
  <dcterms:created xsi:type="dcterms:W3CDTF">2022-02-02T16:24:00Z</dcterms:created>
  <dcterms:modified xsi:type="dcterms:W3CDTF">2024-01-23T19:48:00Z</dcterms:modified>
</cp:coreProperties>
</file>