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031E" w14:textId="43155871" w:rsidR="00E200DA" w:rsidRPr="00B679A1" w:rsidRDefault="00E200DA" w:rsidP="00E200DA">
      <w:pPr>
        <w:pStyle w:val="Heading1"/>
        <w:ind w:right="117"/>
        <w:rPr>
          <w:rFonts w:ascii="Book Antiqua" w:hAnsi="Book Antiqua" w:cstheme="minorHAnsi"/>
          <w:b/>
          <w:bCs/>
          <w:i/>
          <w:iCs/>
          <w:sz w:val="52"/>
          <w:szCs w:val="52"/>
        </w:rPr>
      </w:pPr>
      <w:r w:rsidRPr="00B679A1">
        <w:rPr>
          <w:rFonts w:ascii="Book Antiqua" w:hAnsi="Book Antiqua" w:cstheme="minorHAnsi"/>
          <w:b/>
          <w:bCs/>
          <w:i/>
          <w:iCs/>
          <w:color w:val="231F20"/>
          <w:sz w:val="52"/>
          <w:szCs w:val="52"/>
        </w:rPr>
        <w:t>Open Bar</w:t>
      </w:r>
    </w:p>
    <w:p w14:paraId="7AF03FA1" w14:textId="77777777" w:rsidR="00E200DA" w:rsidRPr="00C558F8" w:rsidRDefault="00E200DA" w:rsidP="00E200DA">
      <w:pPr>
        <w:spacing w:line="364" w:lineRule="exact"/>
        <w:ind w:left="100" w:right="117"/>
        <w:jc w:val="center"/>
        <w:rPr>
          <w:rFonts w:asciiTheme="minorHAnsi" w:hAnsiTheme="minorHAnsi" w:cstheme="minorHAnsi"/>
          <w:i/>
          <w:iCs/>
          <w:color w:val="231F20"/>
          <w:sz w:val="24"/>
        </w:rPr>
      </w:pPr>
      <w:r w:rsidRPr="00B679A1">
        <w:rPr>
          <w:rFonts w:asciiTheme="minorHAnsi" w:hAnsiTheme="minorHAnsi" w:cstheme="minorHAnsi"/>
          <w:i/>
          <w:iCs/>
          <w:color w:val="231F20"/>
          <w:sz w:val="24"/>
        </w:rPr>
        <w:t>Selections</w:t>
      </w:r>
      <w:r w:rsidRPr="00B679A1">
        <w:rPr>
          <w:rFonts w:asciiTheme="minorHAnsi" w:hAnsiTheme="minorHAnsi" w:cstheme="minorHAnsi"/>
          <w:i/>
          <w:iCs/>
          <w:color w:val="231F20"/>
          <w:spacing w:val="-2"/>
          <w:sz w:val="24"/>
        </w:rPr>
        <w:t xml:space="preserve"> </w:t>
      </w:r>
      <w:r w:rsidRPr="00B679A1">
        <w:rPr>
          <w:rFonts w:asciiTheme="minorHAnsi" w:hAnsiTheme="minorHAnsi" w:cstheme="minorHAnsi"/>
          <w:i/>
          <w:iCs/>
          <w:color w:val="231F20"/>
          <w:sz w:val="24"/>
        </w:rPr>
        <w:t>Subject</w:t>
      </w:r>
      <w:r w:rsidRPr="00B679A1">
        <w:rPr>
          <w:rFonts w:asciiTheme="minorHAnsi" w:hAnsiTheme="minorHAnsi" w:cstheme="minorHAnsi"/>
          <w:i/>
          <w:iCs/>
          <w:color w:val="231F20"/>
          <w:spacing w:val="-4"/>
          <w:sz w:val="24"/>
        </w:rPr>
        <w:t xml:space="preserve"> </w:t>
      </w:r>
      <w:r w:rsidRPr="00B679A1">
        <w:rPr>
          <w:rFonts w:asciiTheme="minorHAnsi" w:hAnsiTheme="minorHAnsi" w:cstheme="minorHAnsi"/>
          <w:i/>
          <w:iCs/>
          <w:color w:val="231F20"/>
          <w:sz w:val="24"/>
        </w:rPr>
        <w:t>to</w:t>
      </w:r>
      <w:r w:rsidRPr="00B679A1">
        <w:rPr>
          <w:rFonts w:asciiTheme="minorHAnsi" w:hAnsiTheme="minorHAnsi" w:cstheme="minorHAnsi"/>
          <w:i/>
          <w:iCs/>
          <w:color w:val="231F20"/>
          <w:spacing w:val="-4"/>
          <w:sz w:val="24"/>
        </w:rPr>
        <w:t xml:space="preserve"> </w:t>
      </w:r>
      <w:r w:rsidRPr="00B679A1">
        <w:rPr>
          <w:rFonts w:asciiTheme="minorHAnsi" w:hAnsiTheme="minorHAnsi" w:cstheme="minorHAnsi"/>
          <w:i/>
          <w:iCs/>
          <w:color w:val="231F20"/>
          <w:sz w:val="24"/>
        </w:rPr>
        <w:t>Change</w:t>
      </w:r>
    </w:p>
    <w:p w14:paraId="6DC60A5B" w14:textId="77777777" w:rsidR="00E200DA" w:rsidRDefault="00E200DA" w:rsidP="00E200DA">
      <w:pPr>
        <w:spacing w:line="364" w:lineRule="exact"/>
        <w:ind w:left="100" w:right="117"/>
        <w:jc w:val="center"/>
        <w:rPr>
          <w:rFonts w:ascii="Book Antiqua" w:hAnsi="Book Antiqua" w:cstheme="minorHAnsi"/>
          <w:color w:val="231F20"/>
          <w:sz w:val="24"/>
        </w:rPr>
      </w:pPr>
    </w:p>
    <w:p w14:paraId="61884376" w14:textId="77777777" w:rsidR="00E200DA" w:rsidRPr="00C558F8" w:rsidRDefault="00E200DA" w:rsidP="00E200DA">
      <w:pPr>
        <w:spacing w:line="364" w:lineRule="exact"/>
        <w:ind w:left="100" w:right="117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C558F8">
        <w:rPr>
          <w:rFonts w:asciiTheme="minorHAnsi" w:hAnsiTheme="minorHAnsi" w:cstheme="minorHAnsi"/>
          <w:b/>
          <w:bCs/>
          <w:i/>
          <w:iCs/>
          <w:sz w:val="28"/>
          <w:szCs w:val="28"/>
        </w:rPr>
        <w:t>Liquor</w:t>
      </w:r>
    </w:p>
    <w:p w14:paraId="4390F031" w14:textId="1A41ABE0" w:rsidR="00E200DA" w:rsidRDefault="00E200DA" w:rsidP="008348C4">
      <w:pPr>
        <w:pStyle w:val="BodyText"/>
        <w:spacing w:before="5"/>
        <w:ind w:left="101"/>
        <w:rPr>
          <w:rFonts w:asciiTheme="minorHAnsi" w:hAnsiTheme="minorHAnsi" w:cstheme="minorHAnsi"/>
          <w:i/>
          <w:iCs/>
          <w:color w:val="231F20"/>
          <w:spacing w:val="-12"/>
          <w:sz w:val="24"/>
          <w:szCs w:val="24"/>
        </w:rPr>
      </w:pPr>
      <w:r w:rsidRPr="00C558F8">
        <w:rPr>
          <w:rFonts w:asciiTheme="minorHAnsi" w:hAnsiTheme="minorHAnsi" w:cstheme="minorHAnsi"/>
          <w:i/>
          <w:iCs/>
          <w:color w:val="231F20"/>
          <w:spacing w:val="-2"/>
          <w:sz w:val="24"/>
          <w:szCs w:val="24"/>
        </w:rPr>
        <w:t>Absolut,</w:t>
      </w:r>
      <w:r w:rsidRPr="00C558F8">
        <w:rPr>
          <w:rFonts w:asciiTheme="minorHAnsi" w:hAnsiTheme="minorHAnsi" w:cstheme="minorHAnsi"/>
          <w:i/>
          <w:iCs/>
          <w:color w:val="231F20"/>
          <w:spacing w:val="-9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pacing w:val="-2"/>
          <w:sz w:val="24"/>
          <w:szCs w:val="24"/>
        </w:rPr>
        <w:t>Smirnoff,</w:t>
      </w:r>
      <w:r w:rsidRPr="00C558F8">
        <w:rPr>
          <w:rFonts w:asciiTheme="minorHAnsi" w:hAnsiTheme="minorHAnsi" w:cstheme="minorHAnsi"/>
          <w:i/>
          <w:iCs/>
          <w:color w:val="231F20"/>
          <w:spacing w:val="-9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pacing w:val="-2"/>
          <w:sz w:val="24"/>
          <w:szCs w:val="24"/>
        </w:rPr>
        <w:t>Stolichnaya,</w:t>
      </w:r>
      <w:r w:rsidRPr="00C558F8">
        <w:rPr>
          <w:rFonts w:asciiTheme="minorHAnsi" w:hAnsiTheme="minorHAnsi" w:cstheme="minorHAnsi"/>
          <w:i/>
          <w:iCs/>
          <w:color w:val="231F20"/>
          <w:spacing w:val="-15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pacing w:val="-2"/>
          <w:sz w:val="24"/>
          <w:szCs w:val="24"/>
        </w:rPr>
        <w:t>Tito’s,</w:t>
      </w:r>
      <w:r w:rsidRPr="00C558F8">
        <w:rPr>
          <w:rFonts w:asciiTheme="minorHAnsi" w:hAnsiTheme="minorHAnsi" w:cstheme="minorHAnsi"/>
          <w:i/>
          <w:iCs/>
          <w:color w:val="231F20"/>
          <w:spacing w:val="-12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pacing w:val="-1"/>
          <w:sz w:val="24"/>
          <w:szCs w:val="24"/>
        </w:rPr>
        <w:t>Firefly,</w:t>
      </w:r>
      <w:r w:rsidRPr="00C558F8">
        <w:rPr>
          <w:rFonts w:asciiTheme="minorHAnsi" w:hAnsiTheme="minorHAnsi" w:cstheme="minorHAnsi"/>
          <w:i/>
          <w:iCs/>
          <w:color w:val="231F20"/>
          <w:spacing w:val="-14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pacing w:val="-1"/>
          <w:sz w:val="24"/>
          <w:szCs w:val="24"/>
        </w:rPr>
        <w:t>Tanqueray,</w:t>
      </w:r>
      <w:r>
        <w:rPr>
          <w:rFonts w:asciiTheme="minorHAnsi" w:hAnsiTheme="minorHAnsi" w:cstheme="minorHAnsi"/>
          <w:i/>
          <w:iCs/>
          <w:color w:val="231F20"/>
          <w:spacing w:val="-1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pacing w:val="-1"/>
          <w:sz w:val="24"/>
          <w:szCs w:val="24"/>
        </w:rPr>
        <w:t>Beefeater,</w:t>
      </w:r>
      <w:r w:rsidRPr="00C558F8">
        <w:rPr>
          <w:rFonts w:asciiTheme="minorHAnsi" w:hAnsiTheme="minorHAnsi" w:cstheme="minorHAnsi"/>
          <w:i/>
          <w:iCs/>
          <w:color w:val="231F20"/>
          <w:spacing w:val="-13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pacing w:val="-1"/>
          <w:sz w:val="24"/>
          <w:szCs w:val="24"/>
        </w:rPr>
        <w:t>Bacardi,</w:t>
      </w:r>
      <w:r w:rsidRPr="00C558F8">
        <w:rPr>
          <w:rFonts w:asciiTheme="minorHAnsi" w:hAnsiTheme="minorHAnsi" w:cstheme="minorHAnsi"/>
          <w:i/>
          <w:iCs/>
          <w:color w:val="231F20"/>
          <w:spacing w:val="-12"/>
          <w:sz w:val="24"/>
          <w:szCs w:val="24"/>
        </w:rPr>
        <w:t xml:space="preserve"> </w:t>
      </w:r>
      <w:r w:rsidR="008348C4">
        <w:rPr>
          <w:rFonts w:asciiTheme="minorHAnsi" w:hAnsiTheme="minorHAnsi" w:cstheme="minorHAnsi"/>
          <w:i/>
          <w:iCs/>
          <w:color w:val="231F20"/>
          <w:spacing w:val="-12"/>
          <w:sz w:val="24"/>
          <w:szCs w:val="24"/>
        </w:rPr>
        <w:t xml:space="preserve">Captain Morgan, </w:t>
      </w:r>
    </w:p>
    <w:p w14:paraId="2A5B57FA" w14:textId="128D9F7E" w:rsidR="00E200DA" w:rsidRDefault="00E200DA" w:rsidP="008348C4">
      <w:pPr>
        <w:pStyle w:val="BodyText"/>
        <w:spacing w:before="5"/>
        <w:ind w:left="101"/>
        <w:rPr>
          <w:rFonts w:asciiTheme="minorHAnsi" w:hAnsiTheme="minorHAnsi" w:cstheme="minorHAnsi"/>
          <w:i/>
          <w:iCs/>
          <w:color w:val="231F20"/>
          <w:sz w:val="24"/>
          <w:szCs w:val="24"/>
        </w:rPr>
      </w:pP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 xml:space="preserve">Malibu, Dewars, Seagram’s 7, Canadian Club, Jack Daniels, </w:t>
      </w:r>
      <w:r w:rsidR="008348C4">
        <w:rPr>
          <w:rFonts w:asciiTheme="minorHAnsi" w:hAnsiTheme="minorHAnsi" w:cstheme="minorHAnsi"/>
          <w:i/>
          <w:iCs/>
          <w:color w:val="231F20"/>
          <w:sz w:val="24"/>
          <w:szCs w:val="24"/>
        </w:rPr>
        <w:t>Jim Beam, Old Grandad</w:t>
      </w:r>
    </w:p>
    <w:p w14:paraId="0A8AEEBF" w14:textId="653487E1" w:rsidR="00E200DA" w:rsidRPr="00C558F8" w:rsidRDefault="00E200DA" w:rsidP="008348C4">
      <w:pPr>
        <w:pStyle w:val="BodyText"/>
        <w:spacing w:before="5"/>
        <w:ind w:left="101"/>
        <w:rPr>
          <w:rFonts w:asciiTheme="minorHAnsi" w:hAnsiTheme="minorHAnsi" w:cstheme="minorHAnsi"/>
          <w:i/>
          <w:iCs/>
          <w:sz w:val="24"/>
          <w:szCs w:val="24"/>
        </w:rPr>
      </w:pP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Jameson, Cuervo</w:t>
      </w:r>
      <w:r w:rsidRPr="00C558F8">
        <w:rPr>
          <w:rFonts w:asciiTheme="minorHAnsi" w:hAnsiTheme="minorHAnsi" w:cstheme="minorHAnsi"/>
          <w:i/>
          <w:iCs/>
          <w:color w:val="231F20"/>
          <w:spacing w:val="-1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Gold,</w:t>
      </w:r>
      <w:r w:rsidRPr="00C558F8">
        <w:rPr>
          <w:rFonts w:asciiTheme="minorHAnsi" w:hAnsiTheme="minorHAnsi" w:cstheme="minorHAnsi"/>
          <w:i/>
          <w:iCs/>
          <w:color w:val="231F20"/>
          <w:spacing w:val="1"/>
          <w:sz w:val="24"/>
          <w:szCs w:val="24"/>
        </w:rPr>
        <w:t xml:space="preserve"> Bailey’s, Kahlua</w:t>
      </w:r>
      <w:r>
        <w:rPr>
          <w:rFonts w:asciiTheme="minorHAnsi" w:hAnsiTheme="minorHAnsi" w:cstheme="minorHAnsi"/>
          <w:i/>
          <w:iCs/>
          <w:color w:val="231F20"/>
          <w:spacing w:val="1"/>
          <w:sz w:val="24"/>
          <w:szCs w:val="24"/>
        </w:rPr>
        <w:t>,</w:t>
      </w:r>
      <w:r w:rsidR="008348C4">
        <w:rPr>
          <w:rFonts w:asciiTheme="minorHAnsi" w:hAnsiTheme="minorHAnsi" w:cstheme="minorHAnsi"/>
          <w:i/>
          <w:iCs/>
          <w:color w:val="231F20"/>
          <w:spacing w:val="1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Christian</w:t>
      </w:r>
      <w:r w:rsidRPr="00C558F8">
        <w:rPr>
          <w:rFonts w:asciiTheme="minorHAnsi" w:hAnsiTheme="minorHAnsi" w:cstheme="minorHAnsi"/>
          <w:i/>
          <w:iCs/>
          <w:color w:val="231F20"/>
          <w:spacing w:val="-2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Brothers</w:t>
      </w:r>
      <w:r w:rsidRPr="00C558F8">
        <w:rPr>
          <w:rFonts w:asciiTheme="minorHAnsi" w:hAnsiTheme="minorHAnsi" w:cstheme="minorHAnsi"/>
          <w:i/>
          <w:iCs/>
          <w:color w:val="231F20"/>
          <w:spacing w:val="-2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Brandy,</w:t>
      </w:r>
      <w:r w:rsidRPr="00C558F8">
        <w:rPr>
          <w:rFonts w:asciiTheme="minorHAnsi" w:hAnsiTheme="minorHAnsi" w:cstheme="minorHAnsi"/>
          <w:i/>
          <w:iCs/>
          <w:color w:val="231F20"/>
          <w:spacing w:val="-2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pacing w:val="1"/>
          <w:sz w:val="24"/>
          <w:szCs w:val="24"/>
        </w:rPr>
        <w:t>Amaretto</w:t>
      </w:r>
      <w:r w:rsidR="00840A55">
        <w:rPr>
          <w:rFonts w:asciiTheme="minorHAnsi" w:hAnsiTheme="minorHAnsi" w:cstheme="minorHAnsi"/>
          <w:i/>
          <w:iCs/>
          <w:color w:val="231F20"/>
          <w:spacing w:val="1"/>
          <w:sz w:val="24"/>
          <w:szCs w:val="24"/>
        </w:rPr>
        <w:t xml:space="preserve"> Di Amore</w:t>
      </w:r>
    </w:p>
    <w:p w14:paraId="0EF5D9A6" w14:textId="77777777" w:rsidR="00E200DA" w:rsidRPr="00C558F8" w:rsidRDefault="00E200DA" w:rsidP="00E200DA">
      <w:pPr>
        <w:pStyle w:val="Heading2"/>
        <w:ind w:left="101" w:right="115"/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</w:pPr>
      <w:r w:rsidRPr="00C558F8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House</w:t>
      </w:r>
      <w:r w:rsidRPr="00C558F8">
        <w:rPr>
          <w:rFonts w:asciiTheme="minorHAnsi" w:hAnsiTheme="minorHAnsi" w:cstheme="minorHAnsi"/>
          <w:b/>
          <w:bCs/>
          <w:i/>
          <w:iCs/>
          <w:color w:val="231F20"/>
          <w:spacing w:val="-13"/>
          <w:sz w:val="28"/>
          <w:szCs w:val="28"/>
        </w:rPr>
        <w:t xml:space="preserve"> </w:t>
      </w:r>
      <w:r w:rsidRPr="00C558F8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wines</w:t>
      </w:r>
    </w:p>
    <w:p w14:paraId="08AB7AFE" w14:textId="77777777" w:rsidR="00E200DA" w:rsidRPr="00C558F8" w:rsidRDefault="00E200DA" w:rsidP="00E200DA">
      <w:pPr>
        <w:pStyle w:val="Heading2"/>
        <w:spacing w:line="240" w:lineRule="auto"/>
        <w:ind w:left="101" w:right="115"/>
        <w:rPr>
          <w:rFonts w:asciiTheme="minorHAnsi" w:hAnsiTheme="minorHAnsi" w:cstheme="minorHAnsi"/>
          <w:i/>
          <w:iCs/>
          <w:color w:val="231F20"/>
          <w:sz w:val="24"/>
          <w:szCs w:val="24"/>
        </w:rPr>
      </w:pP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 xml:space="preserve">Chardonnay, Pinot Grigio, Sauvignon Blanc, Moscato, </w:t>
      </w:r>
    </w:p>
    <w:p w14:paraId="359A12E7" w14:textId="77777777" w:rsidR="00E200DA" w:rsidRPr="00C558F8" w:rsidRDefault="00E200DA" w:rsidP="00E200DA">
      <w:pPr>
        <w:pStyle w:val="Heading2"/>
        <w:spacing w:line="240" w:lineRule="auto"/>
        <w:ind w:left="101" w:right="115"/>
        <w:rPr>
          <w:rFonts w:asciiTheme="minorHAnsi" w:hAnsiTheme="minorHAnsi" w:cstheme="minorHAnsi"/>
          <w:i/>
          <w:iCs/>
          <w:color w:val="231F20"/>
          <w:sz w:val="24"/>
          <w:szCs w:val="24"/>
        </w:rPr>
      </w:pP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Cabernet, Pinot Noir, Merlot, White Zinfandel</w:t>
      </w:r>
    </w:p>
    <w:p w14:paraId="49AAA8C7" w14:textId="060E7CDB" w:rsidR="00E200DA" w:rsidRPr="00C558F8" w:rsidRDefault="00E200DA" w:rsidP="00C9703B">
      <w:pPr>
        <w:pStyle w:val="Heading2"/>
        <w:spacing w:line="730" w:lineRule="exact"/>
        <w:ind w:left="101" w:right="115"/>
        <w:rPr>
          <w:rFonts w:asciiTheme="minorHAnsi" w:hAnsiTheme="minorHAnsi" w:cstheme="minorHAnsi"/>
          <w:i/>
          <w:iCs/>
          <w:sz w:val="24"/>
          <w:szCs w:val="24"/>
        </w:rPr>
      </w:pPr>
      <w:r w:rsidRPr="00C558F8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Bottled Beer</w:t>
      </w:r>
      <w:r w:rsidR="00C9703B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 xml:space="preserve"> </w:t>
      </w:r>
      <w:r w:rsidR="00C9703B" w:rsidRPr="00C9703B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 xml:space="preserve">- </w:t>
      </w:r>
      <w:r w:rsidRPr="00C9703B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Choice of Three</w:t>
      </w:r>
    </w:p>
    <w:p w14:paraId="0C39E39E" w14:textId="689682DA" w:rsidR="008348C4" w:rsidRDefault="00E200DA" w:rsidP="00E200DA">
      <w:pPr>
        <w:pStyle w:val="BodyText"/>
        <w:spacing w:before="5"/>
        <w:rPr>
          <w:rFonts w:asciiTheme="minorHAnsi" w:hAnsiTheme="minorHAnsi" w:cstheme="minorHAnsi"/>
          <w:i/>
          <w:iCs/>
          <w:color w:val="231F20"/>
          <w:spacing w:val="-63"/>
          <w:sz w:val="24"/>
          <w:szCs w:val="24"/>
        </w:rPr>
      </w:pP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Budweiser,</w:t>
      </w:r>
      <w:r w:rsidRPr="00C558F8">
        <w:rPr>
          <w:rFonts w:asciiTheme="minorHAnsi" w:hAnsiTheme="minorHAnsi" w:cstheme="minorHAnsi"/>
          <w:i/>
          <w:iCs/>
          <w:color w:val="231F20"/>
          <w:spacing w:val="-8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Bud</w:t>
      </w:r>
      <w:r w:rsidRPr="00C558F8">
        <w:rPr>
          <w:rFonts w:asciiTheme="minorHAnsi" w:hAnsiTheme="minorHAnsi" w:cstheme="minorHAnsi"/>
          <w:i/>
          <w:iCs/>
          <w:color w:val="231F20"/>
          <w:spacing w:val="-8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Light,</w:t>
      </w:r>
      <w:r w:rsidRPr="00C558F8">
        <w:rPr>
          <w:rFonts w:asciiTheme="minorHAnsi" w:hAnsiTheme="minorHAnsi" w:cstheme="minorHAnsi"/>
          <w:i/>
          <w:iCs/>
          <w:color w:val="231F20"/>
          <w:spacing w:val="-8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Miller</w:t>
      </w:r>
      <w:r w:rsidRPr="00C558F8">
        <w:rPr>
          <w:rFonts w:asciiTheme="minorHAnsi" w:hAnsiTheme="minorHAnsi" w:cstheme="minorHAnsi"/>
          <w:i/>
          <w:iCs/>
          <w:color w:val="231F20"/>
          <w:spacing w:val="-13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Light,</w:t>
      </w:r>
      <w:r w:rsidRPr="00C558F8">
        <w:rPr>
          <w:rFonts w:asciiTheme="minorHAnsi" w:hAnsiTheme="minorHAnsi" w:cstheme="minorHAnsi"/>
          <w:i/>
          <w:iCs/>
          <w:color w:val="231F20"/>
          <w:spacing w:val="-8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Michelob</w:t>
      </w:r>
      <w:r w:rsidRPr="00C558F8">
        <w:rPr>
          <w:rFonts w:asciiTheme="minorHAnsi" w:hAnsiTheme="minorHAnsi" w:cstheme="minorHAnsi"/>
          <w:i/>
          <w:iCs/>
          <w:color w:val="231F20"/>
          <w:spacing w:val="-8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Ultra,</w:t>
      </w:r>
      <w:r w:rsidRPr="00C558F8">
        <w:rPr>
          <w:rFonts w:asciiTheme="minorHAnsi" w:hAnsiTheme="minorHAnsi" w:cstheme="minorHAnsi"/>
          <w:i/>
          <w:iCs/>
          <w:color w:val="231F20"/>
          <w:spacing w:val="-7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Heineken,</w:t>
      </w:r>
      <w:r w:rsidRPr="00C558F8">
        <w:rPr>
          <w:rFonts w:asciiTheme="minorHAnsi" w:hAnsiTheme="minorHAnsi" w:cstheme="minorHAnsi"/>
          <w:i/>
          <w:iCs/>
          <w:color w:val="231F20"/>
          <w:spacing w:val="-8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Corona</w:t>
      </w:r>
      <w:r w:rsidRPr="00C558F8">
        <w:rPr>
          <w:rFonts w:asciiTheme="minorHAnsi" w:hAnsiTheme="minorHAnsi" w:cstheme="minorHAnsi"/>
          <w:i/>
          <w:iCs/>
          <w:color w:val="231F20"/>
          <w:spacing w:val="-8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Extra</w:t>
      </w:r>
      <w:r w:rsidR="008348C4">
        <w:rPr>
          <w:rFonts w:asciiTheme="minorHAnsi" w:hAnsiTheme="minorHAnsi" w:cstheme="minorHAnsi"/>
          <w:i/>
          <w:iCs/>
          <w:color w:val="231F20"/>
          <w:sz w:val="24"/>
          <w:szCs w:val="24"/>
        </w:rPr>
        <w:t>, Corona Light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,</w:t>
      </w:r>
      <w:r w:rsidRPr="00C558F8">
        <w:rPr>
          <w:rFonts w:asciiTheme="minorHAnsi" w:hAnsiTheme="minorHAnsi" w:cstheme="minorHAnsi"/>
          <w:i/>
          <w:iCs/>
          <w:color w:val="231F20"/>
          <w:spacing w:val="-63"/>
          <w:sz w:val="24"/>
          <w:szCs w:val="24"/>
        </w:rPr>
        <w:t xml:space="preserve">   </w:t>
      </w:r>
      <w:r w:rsidR="008348C4">
        <w:rPr>
          <w:rFonts w:asciiTheme="minorHAnsi" w:hAnsiTheme="minorHAnsi" w:cstheme="minorHAnsi"/>
          <w:i/>
          <w:iCs/>
          <w:color w:val="231F20"/>
          <w:spacing w:val="-63"/>
          <w:sz w:val="24"/>
          <w:szCs w:val="24"/>
        </w:rPr>
        <w:t xml:space="preserve">      </w:t>
      </w:r>
    </w:p>
    <w:p w14:paraId="7E03384B" w14:textId="40CE5FAF" w:rsidR="00E200DA" w:rsidRPr="00C558F8" w:rsidRDefault="00E200DA" w:rsidP="00E200DA">
      <w:pPr>
        <w:pStyle w:val="BodyText"/>
        <w:spacing w:before="5"/>
        <w:rPr>
          <w:rFonts w:asciiTheme="minorHAnsi" w:hAnsiTheme="minorHAnsi" w:cstheme="minorHAnsi"/>
          <w:i/>
          <w:iCs/>
          <w:sz w:val="24"/>
          <w:szCs w:val="24"/>
        </w:rPr>
      </w:pP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Amstel</w:t>
      </w:r>
      <w:r w:rsidRPr="00C558F8">
        <w:rPr>
          <w:rFonts w:asciiTheme="minorHAnsi" w:hAnsiTheme="minorHAnsi" w:cstheme="minorHAnsi"/>
          <w:i/>
          <w:iCs/>
          <w:color w:val="231F20"/>
          <w:spacing w:val="-2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Light,</w:t>
      </w:r>
      <w:r w:rsidRPr="00C558F8">
        <w:rPr>
          <w:rFonts w:asciiTheme="minorHAnsi" w:hAnsiTheme="minorHAnsi" w:cstheme="minorHAnsi"/>
          <w:i/>
          <w:iCs/>
          <w:color w:val="231F20"/>
          <w:spacing w:val="-3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Cape</w:t>
      </w:r>
      <w:r w:rsidRPr="00C558F8">
        <w:rPr>
          <w:rFonts w:asciiTheme="minorHAnsi" w:hAnsiTheme="minorHAnsi" w:cstheme="minorHAnsi"/>
          <w:i/>
          <w:iCs/>
          <w:color w:val="231F20"/>
          <w:spacing w:val="-3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May</w:t>
      </w:r>
      <w:r w:rsidRPr="00C558F8">
        <w:rPr>
          <w:rFonts w:asciiTheme="minorHAnsi" w:hAnsiTheme="minorHAnsi" w:cstheme="minorHAnsi"/>
          <w:i/>
          <w:iCs/>
          <w:color w:val="231F20"/>
          <w:spacing w:val="-4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IPA,</w:t>
      </w:r>
      <w:r w:rsidRPr="00C558F8">
        <w:rPr>
          <w:rFonts w:asciiTheme="minorHAnsi" w:hAnsiTheme="minorHAnsi" w:cstheme="minorHAnsi"/>
          <w:i/>
          <w:iCs/>
          <w:color w:val="231F20"/>
          <w:spacing w:val="-6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Twisted</w:t>
      </w:r>
      <w:r w:rsidRPr="00C558F8">
        <w:rPr>
          <w:rFonts w:asciiTheme="minorHAnsi" w:hAnsiTheme="minorHAnsi" w:cstheme="minorHAnsi"/>
          <w:i/>
          <w:iCs/>
          <w:color w:val="231F20"/>
          <w:spacing w:val="-5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Tea,</w:t>
      </w:r>
      <w:r w:rsidRPr="00C558F8">
        <w:rPr>
          <w:rFonts w:asciiTheme="minorHAnsi" w:hAnsiTheme="minorHAnsi" w:cstheme="minorHAnsi"/>
          <w:i/>
          <w:iCs/>
          <w:color w:val="231F20"/>
          <w:spacing w:val="-3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White</w:t>
      </w:r>
      <w:r w:rsidRPr="00C558F8">
        <w:rPr>
          <w:rFonts w:asciiTheme="minorHAnsi" w:hAnsiTheme="minorHAnsi" w:cstheme="minorHAnsi"/>
          <w:i/>
          <w:iCs/>
          <w:color w:val="231F20"/>
          <w:spacing w:val="-2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Claw, High Noon, Heineken Zero</w:t>
      </w:r>
    </w:p>
    <w:p w14:paraId="5C939333" w14:textId="77777777" w:rsidR="00E200DA" w:rsidRPr="00C558F8" w:rsidRDefault="00E200DA" w:rsidP="00E200DA">
      <w:pPr>
        <w:pStyle w:val="Heading2"/>
        <w:ind w:left="101" w:right="115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C558F8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Draft</w:t>
      </w:r>
      <w:r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 xml:space="preserve"> Beer</w:t>
      </w:r>
      <w:r w:rsidRPr="00C558F8">
        <w:rPr>
          <w:rFonts w:asciiTheme="minorHAnsi" w:hAnsiTheme="minorHAnsi" w:cstheme="minorHAnsi"/>
          <w:b/>
          <w:bCs/>
          <w:i/>
          <w:iCs/>
          <w:color w:val="231F20"/>
          <w:spacing w:val="-8"/>
          <w:sz w:val="28"/>
          <w:szCs w:val="28"/>
        </w:rPr>
        <w:t xml:space="preserve"> </w:t>
      </w:r>
      <w:r w:rsidRPr="00C558F8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(included)</w:t>
      </w:r>
    </w:p>
    <w:p w14:paraId="2482F268" w14:textId="77777777" w:rsidR="00E200DA" w:rsidRPr="00C558F8" w:rsidRDefault="00E200DA" w:rsidP="00E200DA">
      <w:pPr>
        <w:pStyle w:val="BodyText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Coors</w:t>
      </w:r>
      <w:r w:rsidRPr="00C558F8">
        <w:rPr>
          <w:rFonts w:asciiTheme="minorHAnsi" w:hAnsiTheme="minorHAnsi" w:cstheme="minorHAnsi"/>
          <w:i/>
          <w:iCs/>
          <w:color w:val="231F20"/>
          <w:spacing w:val="-6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Light</w:t>
      </w:r>
      <w:r w:rsidRPr="00C558F8">
        <w:rPr>
          <w:rFonts w:asciiTheme="minorHAnsi" w:hAnsiTheme="minorHAnsi" w:cstheme="minorHAnsi"/>
          <w:i/>
          <w:iCs/>
          <w:color w:val="231F20"/>
          <w:spacing w:val="-5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and</w:t>
      </w:r>
      <w:r w:rsidRPr="00C558F8">
        <w:rPr>
          <w:rFonts w:asciiTheme="minorHAnsi" w:hAnsiTheme="minorHAnsi" w:cstheme="minorHAnsi"/>
          <w:i/>
          <w:iCs/>
          <w:color w:val="231F20"/>
          <w:spacing w:val="-6"/>
          <w:sz w:val="24"/>
          <w:szCs w:val="24"/>
        </w:rPr>
        <w:t xml:space="preserve"> </w:t>
      </w:r>
      <w:r w:rsidRPr="00C558F8">
        <w:rPr>
          <w:rFonts w:asciiTheme="minorHAnsi" w:hAnsiTheme="minorHAnsi" w:cstheme="minorHAnsi"/>
          <w:i/>
          <w:iCs/>
          <w:color w:val="231F20"/>
          <w:sz w:val="24"/>
          <w:szCs w:val="24"/>
        </w:rPr>
        <w:t>Yuengling</w:t>
      </w:r>
    </w:p>
    <w:p w14:paraId="6D882A1D" w14:textId="74D8A3FD" w:rsidR="008348C4" w:rsidRDefault="00E200DA" w:rsidP="008348C4">
      <w:pPr>
        <w:tabs>
          <w:tab w:val="left" w:pos="3576"/>
        </w:tabs>
        <w:spacing w:line="545" w:lineRule="exact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B679A1">
        <w:rPr>
          <w:rFonts w:asciiTheme="minorHAnsi" w:hAnsiTheme="minorHAnsi" w:cstheme="minorHAnsi"/>
          <w:i/>
          <w:iCs/>
          <w:sz w:val="28"/>
          <w:szCs w:val="28"/>
        </w:rPr>
        <w:t>$32 per person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for</w:t>
      </w:r>
      <w:r w:rsidRPr="00B679A1">
        <w:rPr>
          <w:rFonts w:asciiTheme="minorHAnsi" w:hAnsiTheme="minorHAnsi" w:cstheme="minorHAnsi"/>
          <w:i/>
          <w:iCs/>
          <w:sz w:val="28"/>
          <w:szCs w:val="28"/>
        </w:rPr>
        <w:t xml:space="preserve"> 4 </w:t>
      </w:r>
      <w:r>
        <w:rPr>
          <w:rFonts w:asciiTheme="minorHAnsi" w:hAnsiTheme="minorHAnsi" w:cstheme="minorHAnsi"/>
          <w:i/>
          <w:iCs/>
          <w:sz w:val="28"/>
          <w:szCs w:val="28"/>
        </w:rPr>
        <w:t>h</w:t>
      </w:r>
      <w:r w:rsidRPr="00B679A1">
        <w:rPr>
          <w:rFonts w:asciiTheme="minorHAnsi" w:hAnsiTheme="minorHAnsi" w:cstheme="minorHAnsi"/>
          <w:i/>
          <w:iCs/>
          <w:sz w:val="28"/>
          <w:szCs w:val="28"/>
        </w:rPr>
        <w:t>ours</w:t>
      </w:r>
      <w:r w:rsidR="00C9703B">
        <w:rPr>
          <w:rFonts w:asciiTheme="minorHAnsi" w:hAnsiTheme="minorHAnsi" w:cstheme="minorHAnsi"/>
          <w:i/>
          <w:iCs/>
          <w:sz w:val="28"/>
          <w:szCs w:val="28"/>
        </w:rPr>
        <w:br/>
      </w:r>
    </w:p>
    <w:p w14:paraId="0EEF02A8" w14:textId="5DD81DA6" w:rsidR="00E200DA" w:rsidRPr="00C558F8" w:rsidRDefault="00E200DA" w:rsidP="008348C4">
      <w:pPr>
        <w:tabs>
          <w:tab w:val="left" w:pos="3576"/>
        </w:tabs>
        <w:spacing w:line="545" w:lineRule="exact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250F2F">
        <w:rPr>
          <w:rFonts w:asciiTheme="minorHAnsi" w:hAnsiTheme="minorHAnsi" w:cstheme="minorHAnsi"/>
          <w:b/>
          <w:bCs/>
          <w:i/>
          <w:iCs/>
          <w:color w:val="231F20"/>
          <w:sz w:val="32"/>
          <w:szCs w:val="32"/>
        </w:rPr>
        <w:t xml:space="preserve">Premium Option – </w:t>
      </w:r>
      <w:r w:rsidRPr="00250F2F">
        <w:rPr>
          <w:rFonts w:asciiTheme="minorHAnsi" w:hAnsiTheme="minorHAnsi" w:cstheme="minorHAnsi"/>
          <w:i/>
          <w:iCs/>
          <w:color w:val="231F20"/>
          <w:sz w:val="24"/>
          <w:szCs w:val="24"/>
        </w:rPr>
        <w:t>Additional $10 per person</w:t>
      </w:r>
    </w:p>
    <w:p w14:paraId="0245A9B9" w14:textId="77777777" w:rsidR="00E200DA" w:rsidRPr="00712AE7" w:rsidRDefault="00E200DA" w:rsidP="00E200DA">
      <w:pPr>
        <w:pStyle w:val="BodyText"/>
        <w:spacing w:before="5"/>
        <w:ind w:left="101" w:right="58"/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 xml:space="preserve">Premium </w:t>
      </w:r>
      <w:r w:rsidRPr="00712AE7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Liquor</w:t>
      </w:r>
    </w:p>
    <w:p w14:paraId="1C5821F0" w14:textId="77777777" w:rsidR="00840A55" w:rsidRDefault="00E200DA" w:rsidP="00E200DA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color w:val="231F2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31F20"/>
          <w:sz w:val="24"/>
          <w:szCs w:val="24"/>
        </w:rPr>
        <w:t xml:space="preserve">Ketel One, Grey Goose, Bombay, Bombay Sapphire, Hendricks, Myers Dark, Chivas, </w:t>
      </w:r>
    </w:p>
    <w:p w14:paraId="26906B91" w14:textId="77777777" w:rsidR="00840A55" w:rsidRDefault="00E200DA" w:rsidP="00E200DA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color w:val="231F2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31F20"/>
          <w:sz w:val="24"/>
          <w:szCs w:val="24"/>
        </w:rPr>
        <w:t xml:space="preserve">Johnny Walker Red, Johnny Walker Black, Seagram’s VO, Crown Royal, </w:t>
      </w:r>
    </w:p>
    <w:p w14:paraId="53DD62B1" w14:textId="77777777" w:rsidR="00840A55" w:rsidRDefault="00E200DA" w:rsidP="00E200DA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color w:val="231F2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31F20"/>
          <w:sz w:val="24"/>
          <w:szCs w:val="24"/>
        </w:rPr>
        <w:t xml:space="preserve">Makers Mark, Buffalo Trace, Knob Creek, </w:t>
      </w:r>
      <w:proofErr w:type="spellStart"/>
      <w:r>
        <w:rPr>
          <w:rFonts w:asciiTheme="minorHAnsi" w:hAnsiTheme="minorHAnsi" w:cstheme="minorHAnsi"/>
          <w:i/>
          <w:iCs/>
          <w:color w:val="231F20"/>
          <w:sz w:val="24"/>
          <w:szCs w:val="24"/>
        </w:rPr>
        <w:t>Bulleit</w:t>
      </w:r>
      <w:proofErr w:type="spellEnd"/>
      <w:r>
        <w:rPr>
          <w:rFonts w:asciiTheme="minorHAnsi" w:hAnsiTheme="minorHAnsi" w:cstheme="minorHAnsi"/>
          <w:i/>
          <w:iCs/>
          <w:color w:val="231F20"/>
          <w:sz w:val="24"/>
          <w:szCs w:val="24"/>
        </w:rPr>
        <w:t xml:space="preserve">, Don Julio, </w:t>
      </w:r>
      <w:proofErr w:type="spellStart"/>
      <w:r>
        <w:rPr>
          <w:rFonts w:asciiTheme="minorHAnsi" w:hAnsiTheme="minorHAnsi" w:cstheme="minorHAnsi"/>
          <w:i/>
          <w:iCs/>
          <w:color w:val="231F20"/>
          <w:sz w:val="24"/>
          <w:szCs w:val="24"/>
        </w:rPr>
        <w:t>Casamigos</w:t>
      </w:r>
      <w:proofErr w:type="spellEnd"/>
      <w:r>
        <w:rPr>
          <w:rFonts w:asciiTheme="minorHAnsi" w:hAnsiTheme="minorHAnsi" w:cstheme="minorHAnsi"/>
          <w:i/>
          <w:iCs/>
          <w:color w:val="231F20"/>
          <w:sz w:val="24"/>
          <w:szCs w:val="24"/>
        </w:rPr>
        <w:t xml:space="preserve">, Patron, </w:t>
      </w:r>
    </w:p>
    <w:p w14:paraId="458CC4A5" w14:textId="0D7B7252" w:rsidR="00E200DA" w:rsidRDefault="00E200DA" w:rsidP="00E200DA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color w:val="231F2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31F20"/>
          <w:sz w:val="24"/>
          <w:szCs w:val="24"/>
        </w:rPr>
        <w:t>Sambuca, Southern Comfort, Hennessey VS,</w:t>
      </w:r>
      <w:r w:rsidR="00574354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color w:val="231F20"/>
          <w:sz w:val="24"/>
          <w:szCs w:val="24"/>
        </w:rPr>
        <w:t>Grand Mariner, Chambord</w:t>
      </w:r>
    </w:p>
    <w:p w14:paraId="4460CEC0" w14:textId="77777777" w:rsidR="00E200DA" w:rsidRDefault="00E200DA" w:rsidP="00E200DA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color w:val="231F20"/>
          <w:sz w:val="24"/>
          <w:szCs w:val="24"/>
        </w:rPr>
      </w:pPr>
    </w:p>
    <w:p w14:paraId="50E8804E" w14:textId="77777777" w:rsidR="00E200DA" w:rsidRPr="00712AE7" w:rsidRDefault="00E200DA" w:rsidP="00E200DA">
      <w:pPr>
        <w:pStyle w:val="BodyText"/>
        <w:spacing w:before="5"/>
        <w:ind w:left="101" w:right="58"/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Premium Wines</w:t>
      </w:r>
    </w:p>
    <w:p w14:paraId="028F010A" w14:textId="77777777" w:rsidR="00E200DA" w:rsidRDefault="00E200DA" w:rsidP="00E200DA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Kendall Jackson Chardonnay, William Hill Chardonnay, Clos Du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Bois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Chardonnay,</w:t>
      </w:r>
    </w:p>
    <w:p w14:paraId="432781CC" w14:textId="77777777" w:rsidR="00E200DA" w:rsidRDefault="00E200DA" w:rsidP="00E200DA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Chloe Pinot Grigio, Ecco Domani Pinot Grigio,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Starborough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Sauvignon Blanc, </w:t>
      </w:r>
    </w:p>
    <w:p w14:paraId="27648932" w14:textId="05ECB06B" w:rsidR="008348C4" w:rsidRDefault="008348C4" w:rsidP="00E200DA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Dr. Hans Van Mueller Riesling, Mimi Rose</w:t>
      </w:r>
      <w:r w:rsidR="00574354">
        <w:rPr>
          <w:rFonts w:asciiTheme="minorHAnsi" w:hAnsiTheme="minorHAnsi" w:cstheme="minorHAnsi"/>
          <w:i/>
          <w:iCs/>
          <w:sz w:val="24"/>
          <w:szCs w:val="24"/>
        </w:rPr>
        <w:t>’</w:t>
      </w:r>
      <w:r w:rsidR="00840A55">
        <w:rPr>
          <w:rFonts w:asciiTheme="minorHAnsi" w:hAnsiTheme="minorHAnsi" w:cstheme="minorHAnsi"/>
          <w:i/>
          <w:iCs/>
          <w:sz w:val="24"/>
          <w:szCs w:val="24"/>
        </w:rPr>
        <w:t>,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200DA">
        <w:rPr>
          <w:rFonts w:asciiTheme="minorHAnsi" w:hAnsiTheme="minorHAnsi" w:cstheme="minorHAnsi"/>
          <w:i/>
          <w:iCs/>
          <w:sz w:val="24"/>
          <w:szCs w:val="24"/>
        </w:rPr>
        <w:t xml:space="preserve">J. </w:t>
      </w:r>
      <w:proofErr w:type="spellStart"/>
      <w:r w:rsidR="00E200DA">
        <w:rPr>
          <w:rFonts w:asciiTheme="minorHAnsi" w:hAnsiTheme="minorHAnsi" w:cstheme="minorHAnsi"/>
          <w:i/>
          <w:iCs/>
          <w:sz w:val="24"/>
          <w:szCs w:val="24"/>
        </w:rPr>
        <w:t>Lohr</w:t>
      </w:r>
      <w:proofErr w:type="spellEnd"/>
      <w:r w:rsidR="00E200DA">
        <w:rPr>
          <w:rFonts w:asciiTheme="minorHAnsi" w:hAnsiTheme="minorHAnsi" w:cstheme="minorHAnsi"/>
          <w:i/>
          <w:iCs/>
          <w:sz w:val="24"/>
          <w:szCs w:val="24"/>
        </w:rPr>
        <w:t xml:space="preserve"> Cabernet, William Hill Cabernet, </w:t>
      </w:r>
    </w:p>
    <w:p w14:paraId="5B5F65BC" w14:textId="2A661CCF" w:rsidR="000B2E2C" w:rsidRDefault="00E200DA" w:rsidP="008348C4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Mark West Pinot Noir, Josh Cellars Pinot Noir,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Benzinger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Merlot </w:t>
      </w:r>
    </w:p>
    <w:p w14:paraId="2A6C0C9D" w14:textId="0E2CAD98" w:rsidR="00335E80" w:rsidRDefault="00335E80" w:rsidP="008348C4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</w:p>
    <w:p w14:paraId="38169CA2" w14:textId="77777777" w:rsidR="00250F2F" w:rsidRDefault="00250F2F" w:rsidP="008348C4">
      <w:pPr>
        <w:pStyle w:val="BodyText"/>
        <w:spacing w:before="5"/>
        <w:ind w:left="101" w:right="58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lastRenderedPageBreak/>
        <w:t>Additional Beverage Options</w:t>
      </w:r>
    </w:p>
    <w:p w14:paraId="16C3F155" w14:textId="77777777" w:rsidR="00250F2F" w:rsidRDefault="00250F2F" w:rsidP="008348C4">
      <w:pPr>
        <w:pStyle w:val="BodyText"/>
        <w:spacing w:before="5"/>
        <w:ind w:left="101" w:right="58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630C496D" w14:textId="760E0BAA" w:rsidR="00335E80" w:rsidRPr="00335E80" w:rsidRDefault="00335E80" w:rsidP="008348C4">
      <w:pPr>
        <w:pStyle w:val="BodyText"/>
        <w:spacing w:before="5"/>
        <w:ind w:left="101" w:right="58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335E80">
        <w:rPr>
          <w:rFonts w:asciiTheme="minorHAnsi" w:hAnsiTheme="minorHAnsi" w:cstheme="minorHAnsi"/>
          <w:b/>
          <w:bCs/>
          <w:i/>
          <w:iCs/>
          <w:sz w:val="32"/>
          <w:szCs w:val="32"/>
        </w:rPr>
        <w:t>Beer and Wine Station</w:t>
      </w:r>
      <w:r w:rsidR="00250F2F">
        <w:rPr>
          <w:rFonts w:asciiTheme="minorHAnsi" w:hAnsiTheme="minorHAnsi" w:cstheme="minorHAnsi"/>
          <w:b/>
          <w:bCs/>
          <w:i/>
          <w:iCs/>
          <w:sz w:val="32"/>
          <w:szCs w:val="32"/>
        </w:rPr>
        <w:t>s</w:t>
      </w:r>
    </w:p>
    <w:p w14:paraId="375B4C88" w14:textId="77777777" w:rsidR="00335E80" w:rsidRPr="00C558F8" w:rsidRDefault="00335E80" w:rsidP="00335E80">
      <w:pPr>
        <w:spacing w:line="364" w:lineRule="exact"/>
        <w:ind w:left="100" w:right="117"/>
        <w:jc w:val="center"/>
        <w:rPr>
          <w:rFonts w:asciiTheme="minorHAnsi" w:hAnsiTheme="minorHAnsi" w:cstheme="minorHAnsi"/>
          <w:i/>
          <w:iCs/>
          <w:color w:val="231F20"/>
          <w:sz w:val="24"/>
        </w:rPr>
      </w:pPr>
      <w:r w:rsidRPr="00B679A1">
        <w:rPr>
          <w:rFonts w:asciiTheme="minorHAnsi" w:hAnsiTheme="minorHAnsi" w:cstheme="minorHAnsi"/>
          <w:i/>
          <w:iCs/>
          <w:color w:val="231F20"/>
          <w:sz w:val="24"/>
        </w:rPr>
        <w:t>Selections</w:t>
      </w:r>
      <w:r w:rsidRPr="00B679A1">
        <w:rPr>
          <w:rFonts w:asciiTheme="minorHAnsi" w:hAnsiTheme="minorHAnsi" w:cstheme="minorHAnsi"/>
          <w:i/>
          <w:iCs/>
          <w:color w:val="231F20"/>
          <w:spacing w:val="-2"/>
          <w:sz w:val="24"/>
        </w:rPr>
        <w:t xml:space="preserve"> </w:t>
      </w:r>
      <w:r w:rsidRPr="00B679A1">
        <w:rPr>
          <w:rFonts w:asciiTheme="minorHAnsi" w:hAnsiTheme="minorHAnsi" w:cstheme="minorHAnsi"/>
          <w:i/>
          <w:iCs/>
          <w:color w:val="231F20"/>
          <w:sz w:val="24"/>
        </w:rPr>
        <w:t>Subject</w:t>
      </w:r>
      <w:r w:rsidRPr="00B679A1">
        <w:rPr>
          <w:rFonts w:asciiTheme="minorHAnsi" w:hAnsiTheme="minorHAnsi" w:cstheme="minorHAnsi"/>
          <w:i/>
          <w:iCs/>
          <w:color w:val="231F20"/>
          <w:spacing w:val="-4"/>
          <w:sz w:val="24"/>
        </w:rPr>
        <w:t xml:space="preserve"> </w:t>
      </w:r>
      <w:r w:rsidRPr="00B679A1">
        <w:rPr>
          <w:rFonts w:asciiTheme="minorHAnsi" w:hAnsiTheme="minorHAnsi" w:cstheme="minorHAnsi"/>
          <w:i/>
          <w:iCs/>
          <w:color w:val="231F20"/>
          <w:sz w:val="24"/>
        </w:rPr>
        <w:t>to</w:t>
      </w:r>
      <w:r w:rsidRPr="00B679A1">
        <w:rPr>
          <w:rFonts w:asciiTheme="minorHAnsi" w:hAnsiTheme="minorHAnsi" w:cstheme="minorHAnsi"/>
          <w:i/>
          <w:iCs/>
          <w:color w:val="231F20"/>
          <w:spacing w:val="-4"/>
          <w:sz w:val="24"/>
        </w:rPr>
        <w:t xml:space="preserve"> </w:t>
      </w:r>
      <w:r w:rsidRPr="00B679A1">
        <w:rPr>
          <w:rFonts w:asciiTheme="minorHAnsi" w:hAnsiTheme="minorHAnsi" w:cstheme="minorHAnsi"/>
          <w:i/>
          <w:iCs/>
          <w:color w:val="231F20"/>
          <w:sz w:val="24"/>
        </w:rPr>
        <w:t>Change</w:t>
      </w:r>
    </w:p>
    <w:p w14:paraId="72E40987" w14:textId="77777777" w:rsidR="00335E80" w:rsidRPr="00C558F8" w:rsidRDefault="00335E80" w:rsidP="00335E80">
      <w:pPr>
        <w:pStyle w:val="Heading2"/>
        <w:spacing w:line="730" w:lineRule="exact"/>
        <w:ind w:left="101" w:right="115"/>
        <w:rPr>
          <w:rFonts w:asciiTheme="minorHAnsi" w:hAnsiTheme="minorHAnsi" w:cstheme="minorHAnsi"/>
          <w:i/>
          <w:iCs/>
          <w:sz w:val="24"/>
          <w:szCs w:val="24"/>
        </w:rPr>
      </w:pPr>
      <w:r w:rsidRPr="00C558F8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Bottled Beer</w:t>
      </w:r>
      <w:r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 xml:space="preserve"> </w:t>
      </w:r>
      <w:r w:rsidRPr="00C9703B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- Choice of Three</w:t>
      </w:r>
    </w:p>
    <w:p w14:paraId="227F2217" w14:textId="77777777" w:rsidR="00335E80" w:rsidRDefault="00335E80" w:rsidP="008348C4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 w:rsidRPr="00335E80">
        <w:rPr>
          <w:rFonts w:asciiTheme="minorHAnsi" w:hAnsiTheme="minorHAnsi" w:cstheme="minorHAnsi"/>
          <w:i/>
          <w:iCs/>
          <w:sz w:val="24"/>
          <w:szCs w:val="24"/>
        </w:rPr>
        <w:t>Budweiser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, Bud Light, Coors Light, Miller Light, Michelob Ultra, Amstel Light, </w:t>
      </w:r>
    </w:p>
    <w:p w14:paraId="77B40C7D" w14:textId="77777777" w:rsidR="00335E80" w:rsidRDefault="00335E80" w:rsidP="008348C4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Corona Extra, Corona Light, Heineken, Heineken Zero,</w:t>
      </w:r>
    </w:p>
    <w:p w14:paraId="0C7AE6EB" w14:textId="77777777" w:rsidR="00335E80" w:rsidRDefault="00335E80" w:rsidP="008348C4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Cape May IPA, Twisted Tea, White Claw, High Noon</w:t>
      </w:r>
    </w:p>
    <w:p w14:paraId="7F7B46E2" w14:textId="3BA9BF28" w:rsidR="00335E80" w:rsidRDefault="00335E80" w:rsidP="008348C4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$5 Domestic, $6 Imported, $8 Craft </w:t>
      </w:r>
    </w:p>
    <w:p w14:paraId="1037B182" w14:textId="24FCF110" w:rsidR="00335E80" w:rsidRPr="00C558F8" w:rsidRDefault="00335E80" w:rsidP="00335E80">
      <w:pPr>
        <w:pStyle w:val="Heading2"/>
        <w:spacing w:line="730" w:lineRule="exact"/>
        <w:ind w:left="101" w:right="115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 xml:space="preserve">House Wine </w:t>
      </w:r>
      <w:r w:rsidRPr="00C9703B"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- Choice of Three</w:t>
      </w:r>
    </w:p>
    <w:p w14:paraId="3CEDF75E" w14:textId="75127FB7" w:rsidR="00335E80" w:rsidRDefault="00335E80" w:rsidP="00335E80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Chardonnay, Sauvignon Blanc, Pinot Grigio, Merlot, Pinot Noir, White Zinfandel, Moscato</w:t>
      </w:r>
    </w:p>
    <w:p w14:paraId="7467BF75" w14:textId="148A97E2" w:rsidR="00335E80" w:rsidRDefault="00335E80" w:rsidP="00335E80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$22 per bottle</w:t>
      </w:r>
    </w:p>
    <w:p w14:paraId="5DFB7B63" w14:textId="369B005A" w:rsidR="00335E80" w:rsidRDefault="00335E80" w:rsidP="00335E80">
      <w:pPr>
        <w:pStyle w:val="Heading2"/>
        <w:spacing w:line="730" w:lineRule="exact"/>
        <w:ind w:left="101" w:right="115"/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Premium Wines – priced individually per bottle</w:t>
      </w:r>
    </w:p>
    <w:p w14:paraId="2159DE5A" w14:textId="0FB3D93F" w:rsidR="00335E80" w:rsidRPr="00335E80" w:rsidRDefault="00335E80" w:rsidP="00335E80">
      <w:pPr>
        <w:pStyle w:val="Heading2"/>
        <w:spacing w:line="730" w:lineRule="exact"/>
        <w:ind w:left="101" w:right="115"/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Mimosa or Sangria Bowl</w:t>
      </w:r>
    </w:p>
    <w:p w14:paraId="6B53904A" w14:textId="75E55A94" w:rsidR="00335E80" w:rsidRDefault="00335E80" w:rsidP="00335E80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$125</w:t>
      </w:r>
    </w:p>
    <w:p w14:paraId="7AD0CC69" w14:textId="2A2D2D0C" w:rsidR="00335E80" w:rsidRDefault="00335E80" w:rsidP="00335E80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Add a Fountain for $75</w:t>
      </w:r>
    </w:p>
    <w:p w14:paraId="30974A4A" w14:textId="52F92B23" w:rsidR="00335E80" w:rsidRPr="00335E80" w:rsidRDefault="00335E80" w:rsidP="00335E80">
      <w:pPr>
        <w:pStyle w:val="Heading2"/>
        <w:spacing w:line="730" w:lineRule="exact"/>
        <w:ind w:left="101" w:right="115"/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Champagne Bar</w:t>
      </w:r>
    </w:p>
    <w:p w14:paraId="3709C503" w14:textId="5AF7FAED" w:rsidR="00335E80" w:rsidRDefault="00335E80" w:rsidP="00335E80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Champagne with an assortment of cranberry, lemonade, and orange juice,</w:t>
      </w:r>
    </w:p>
    <w:p w14:paraId="65CB1E63" w14:textId="77777777" w:rsidR="00B72C1E" w:rsidRDefault="00335E80" w:rsidP="00B72C1E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Along with a variety of seasonal fresh fruit</w:t>
      </w:r>
    </w:p>
    <w:p w14:paraId="46CF2E93" w14:textId="154014E6" w:rsidR="00574354" w:rsidRDefault="00574354" w:rsidP="00840A55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 w:rsidRPr="00840A55">
        <w:rPr>
          <w:rFonts w:asciiTheme="minorHAnsi" w:hAnsiTheme="minorHAnsi" w:cstheme="minorHAnsi"/>
          <w:i/>
          <w:iCs/>
          <w:sz w:val="24"/>
          <w:szCs w:val="24"/>
        </w:rPr>
        <w:t>$10 per person</w:t>
      </w:r>
      <w:r w:rsidR="00B72C1E" w:rsidRPr="00840A5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2763DB88" w14:textId="0EBAB7A0" w:rsidR="00250F2F" w:rsidRPr="00335E80" w:rsidRDefault="00250F2F" w:rsidP="00250F2F">
      <w:pPr>
        <w:pStyle w:val="Heading2"/>
        <w:spacing w:line="730" w:lineRule="exact"/>
        <w:ind w:left="101" w:right="115"/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Bloody Mary Pitchers</w:t>
      </w:r>
    </w:p>
    <w:p w14:paraId="3CE9A621" w14:textId="31BBB183" w:rsidR="00250F2F" w:rsidRDefault="00250F2F" w:rsidP="00250F2F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$45 per Pitcher</w:t>
      </w:r>
    </w:p>
    <w:p w14:paraId="5818D697" w14:textId="759A31FF" w:rsidR="00250F2F" w:rsidRPr="00335E80" w:rsidRDefault="00250F2F" w:rsidP="00250F2F">
      <w:pPr>
        <w:pStyle w:val="Heading2"/>
        <w:spacing w:line="730" w:lineRule="exact"/>
        <w:ind w:left="101" w:right="115"/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Private Bartender</w:t>
      </w:r>
    </w:p>
    <w:p w14:paraId="4BED47AE" w14:textId="134938A2" w:rsidR="00250F2F" w:rsidRDefault="00250F2F" w:rsidP="00250F2F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Consumption Based Tab or Cash Bar</w:t>
      </w:r>
    </w:p>
    <w:p w14:paraId="1C0A7435" w14:textId="6BCE7CD1" w:rsidR="00250F2F" w:rsidRPr="00335E80" w:rsidRDefault="00250F2F" w:rsidP="00250F2F">
      <w:pPr>
        <w:pStyle w:val="BodyText"/>
        <w:spacing w:before="5"/>
        <w:ind w:left="101" w:right="5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Plus $</w:t>
      </w:r>
      <w:r w:rsidR="00A85821">
        <w:rPr>
          <w:rFonts w:asciiTheme="minorHAnsi" w:hAnsiTheme="minorHAnsi" w:cstheme="minorHAnsi"/>
          <w:i/>
          <w:iCs/>
          <w:sz w:val="24"/>
          <w:szCs w:val="24"/>
        </w:rPr>
        <w:t>2</w:t>
      </w:r>
      <w:r>
        <w:rPr>
          <w:rFonts w:asciiTheme="minorHAnsi" w:hAnsiTheme="minorHAnsi" w:cstheme="minorHAnsi"/>
          <w:i/>
          <w:iCs/>
          <w:sz w:val="24"/>
          <w:szCs w:val="24"/>
        </w:rPr>
        <w:t>00 Bartender Fee</w:t>
      </w:r>
    </w:p>
    <w:sectPr w:rsidR="00250F2F" w:rsidRPr="00335E80" w:rsidSect="00437364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3366" w14:textId="77777777" w:rsidR="00334286" w:rsidRDefault="00334286" w:rsidP="00F649B5">
      <w:r>
        <w:separator/>
      </w:r>
    </w:p>
  </w:endnote>
  <w:endnote w:type="continuationSeparator" w:id="0">
    <w:p w14:paraId="0AA4276C" w14:textId="77777777" w:rsidR="00334286" w:rsidRDefault="00334286" w:rsidP="00F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6BDE" w14:textId="178749AD" w:rsidR="00437364" w:rsidRPr="00F649B5" w:rsidRDefault="00437364" w:rsidP="00F649B5">
    <w:pPr>
      <w:pStyle w:val="Footer"/>
      <w:pBdr>
        <w:top w:val="single" w:sz="4" w:space="1" w:color="auto"/>
      </w:pBdr>
      <w:shd w:val="clear" w:color="auto" w:fill="FFFFFF" w:themeFill="background1"/>
      <w:rPr>
        <w:b/>
        <w:sz w:val="18"/>
      </w:rPr>
    </w:pPr>
    <w:r w:rsidRPr="00F649B5">
      <w:rPr>
        <w:b/>
        <w:sz w:val="18"/>
      </w:rPr>
      <w:t>1510 Route 9 North</w:t>
    </w:r>
    <w:r w:rsidRPr="00F649B5">
      <w:rPr>
        <w:b/>
        <w:sz w:val="18"/>
      </w:rPr>
      <w:tab/>
    </w:r>
    <w:r w:rsidRPr="00F649B5">
      <w:rPr>
        <w:b/>
        <w:sz w:val="18"/>
      </w:rPr>
      <w:tab/>
      <w:t>(609) 465-</w:t>
    </w:r>
    <w:r w:rsidR="00FF0F70">
      <w:rPr>
        <w:b/>
        <w:sz w:val="18"/>
      </w:rPr>
      <w:t>8086</w:t>
    </w:r>
  </w:p>
  <w:p w14:paraId="3276FA31" w14:textId="3960526F" w:rsidR="00437364" w:rsidRPr="00F649B5" w:rsidRDefault="00437364" w:rsidP="00F649B5">
    <w:pPr>
      <w:pStyle w:val="Footer"/>
      <w:pBdr>
        <w:top w:val="single" w:sz="4" w:space="1" w:color="auto"/>
      </w:pBdr>
      <w:shd w:val="clear" w:color="auto" w:fill="FFFFFF" w:themeFill="background1"/>
      <w:rPr>
        <w:b/>
        <w:sz w:val="18"/>
      </w:rPr>
    </w:pPr>
    <w:r w:rsidRPr="00F649B5">
      <w:rPr>
        <w:b/>
        <w:sz w:val="18"/>
      </w:rPr>
      <w:t>Cape May Court House, NJ 08210</w:t>
    </w:r>
    <w:r w:rsidRPr="00F649B5">
      <w:rPr>
        <w:b/>
        <w:sz w:val="18"/>
      </w:rPr>
      <w:tab/>
    </w:r>
    <w:r w:rsidRPr="00F649B5">
      <w:rPr>
        <w:b/>
        <w:sz w:val="18"/>
      </w:rPr>
      <w:tab/>
    </w:r>
    <w:r w:rsidR="00FF0F70">
      <w:rPr>
        <w:b/>
        <w:sz w:val="18"/>
      </w:rPr>
      <w:t>banquets@</w:t>
    </w:r>
    <w:r w:rsidRPr="00F649B5">
      <w:rPr>
        <w:b/>
        <w:sz w:val="18"/>
      </w:rPr>
      <w:t>avalongolfclub.net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8416" w14:textId="77777777" w:rsidR="00334286" w:rsidRDefault="00334286" w:rsidP="00F649B5">
      <w:r>
        <w:separator/>
      </w:r>
    </w:p>
  </w:footnote>
  <w:footnote w:type="continuationSeparator" w:id="0">
    <w:p w14:paraId="524CF44E" w14:textId="77777777" w:rsidR="00334286" w:rsidRDefault="00334286" w:rsidP="00F6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E452" w14:textId="77777777" w:rsidR="00437364" w:rsidRDefault="00437364" w:rsidP="00F649B5">
    <w:pPr>
      <w:pStyle w:val="Header"/>
      <w:jc w:val="center"/>
    </w:pPr>
    <w:r>
      <w:rPr>
        <w:noProof/>
      </w:rPr>
      <w:drawing>
        <wp:inline distT="0" distB="0" distL="0" distR="0" wp14:anchorId="6B8FA9D4" wp14:editId="01730E20">
          <wp:extent cx="1867596" cy="10604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lon Golf Club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605" cy="112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26"/>
    <w:rsid w:val="00001882"/>
    <w:rsid w:val="00013C01"/>
    <w:rsid w:val="00043E4D"/>
    <w:rsid w:val="00045AE3"/>
    <w:rsid w:val="00062F63"/>
    <w:rsid w:val="0009049E"/>
    <w:rsid w:val="000A3A48"/>
    <w:rsid w:val="000B2E2C"/>
    <w:rsid w:val="001013DC"/>
    <w:rsid w:val="00131A35"/>
    <w:rsid w:val="0014064C"/>
    <w:rsid w:val="002346C4"/>
    <w:rsid w:val="002455ED"/>
    <w:rsid w:val="00250F2F"/>
    <w:rsid w:val="00267B70"/>
    <w:rsid w:val="00274751"/>
    <w:rsid w:val="00287B9F"/>
    <w:rsid w:val="002952E0"/>
    <w:rsid w:val="00296096"/>
    <w:rsid w:val="002A7FF7"/>
    <w:rsid w:val="00334286"/>
    <w:rsid w:val="00335E80"/>
    <w:rsid w:val="003414AE"/>
    <w:rsid w:val="00353640"/>
    <w:rsid w:val="00380348"/>
    <w:rsid w:val="00393EC5"/>
    <w:rsid w:val="003E6BBF"/>
    <w:rsid w:val="004058D9"/>
    <w:rsid w:val="00420851"/>
    <w:rsid w:val="00426759"/>
    <w:rsid w:val="00437364"/>
    <w:rsid w:val="0046042E"/>
    <w:rsid w:val="00463BC2"/>
    <w:rsid w:val="00470DF4"/>
    <w:rsid w:val="0048053F"/>
    <w:rsid w:val="004D3583"/>
    <w:rsid w:val="004D782F"/>
    <w:rsid w:val="004E0397"/>
    <w:rsid w:val="004E21CC"/>
    <w:rsid w:val="00502F04"/>
    <w:rsid w:val="00505395"/>
    <w:rsid w:val="005157B0"/>
    <w:rsid w:val="00574354"/>
    <w:rsid w:val="005A259D"/>
    <w:rsid w:val="005B2AB1"/>
    <w:rsid w:val="005C1292"/>
    <w:rsid w:val="005E189A"/>
    <w:rsid w:val="005F2065"/>
    <w:rsid w:val="0060727E"/>
    <w:rsid w:val="00612EC2"/>
    <w:rsid w:val="00624FEE"/>
    <w:rsid w:val="00633604"/>
    <w:rsid w:val="00666D12"/>
    <w:rsid w:val="006859C5"/>
    <w:rsid w:val="0069380D"/>
    <w:rsid w:val="006945FF"/>
    <w:rsid w:val="006A0981"/>
    <w:rsid w:val="006A22F7"/>
    <w:rsid w:val="006B56C2"/>
    <w:rsid w:val="006D2BDE"/>
    <w:rsid w:val="006D3A35"/>
    <w:rsid w:val="007062E5"/>
    <w:rsid w:val="00751013"/>
    <w:rsid w:val="007647AD"/>
    <w:rsid w:val="00776E8D"/>
    <w:rsid w:val="007965D7"/>
    <w:rsid w:val="007A59ED"/>
    <w:rsid w:val="007E128A"/>
    <w:rsid w:val="007E1748"/>
    <w:rsid w:val="00800A2C"/>
    <w:rsid w:val="00817B32"/>
    <w:rsid w:val="008204A3"/>
    <w:rsid w:val="008243B0"/>
    <w:rsid w:val="008348C4"/>
    <w:rsid w:val="00840A55"/>
    <w:rsid w:val="00847D3A"/>
    <w:rsid w:val="0086075C"/>
    <w:rsid w:val="00860D49"/>
    <w:rsid w:val="008A3E34"/>
    <w:rsid w:val="00910A4A"/>
    <w:rsid w:val="00970BD8"/>
    <w:rsid w:val="009D456F"/>
    <w:rsid w:val="009F1072"/>
    <w:rsid w:val="00A154E1"/>
    <w:rsid w:val="00A20C5B"/>
    <w:rsid w:val="00A34F41"/>
    <w:rsid w:val="00A36FC8"/>
    <w:rsid w:val="00A44B00"/>
    <w:rsid w:val="00A50E98"/>
    <w:rsid w:val="00A76386"/>
    <w:rsid w:val="00A8375F"/>
    <w:rsid w:val="00A83BD1"/>
    <w:rsid w:val="00A85821"/>
    <w:rsid w:val="00AF27C3"/>
    <w:rsid w:val="00AF7798"/>
    <w:rsid w:val="00B41FB9"/>
    <w:rsid w:val="00B51B66"/>
    <w:rsid w:val="00B64CA4"/>
    <w:rsid w:val="00B72C1E"/>
    <w:rsid w:val="00B807F0"/>
    <w:rsid w:val="00B925F9"/>
    <w:rsid w:val="00BC2B78"/>
    <w:rsid w:val="00BC6849"/>
    <w:rsid w:val="00BD49C7"/>
    <w:rsid w:val="00BE0229"/>
    <w:rsid w:val="00BE43EA"/>
    <w:rsid w:val="00BF567A"/>
    <w:rsid w:val="00BF6FCE"/>
    <w:rsid w:val="00C14229"/>
    <w:rsid w:val="00C34A0A"/>
    <w:rsid w:val="00C45912"/>
    <w:rsid w:val="00C47110"/>
    <w:rsid w:val="00C9703B"/>
    <w:rsid w:val="00CA3C97"/>
    <w:rsid w:val="00CF54BD"/>
    <w:rsid w:val="00D00199"/>
    <w:rsid w:val="00D24AC2"/>
    <w:rsid w:val="00D631B1"/>
    <w:rsid w:val="00D86433"/>
    <w:rsid w:val="00D92EE9"/>
    <w:rsid w:val="00DA021B"/>
    <w:rsid w:val="00DA4326"/>
    <w:rsid w:val="00E16FEF"/>
    <w:rsid w:val="00E200DA"/>
    <w:rsid w:val="00E20A3D"/>
    <w:rsid w:val="00E25C06"/>
    <w:rsid w:val="00E30DD4"/>
    <w:rsid w:val="00E37730"/>
    <w:rsid w:val="00E45253"/>
    <w:rsid w:val="00E81243"/>
    <w:rsid w:val="00EA2A29"/>
    <w:rsid w:val="00ED0223"/>
    <w:rsid w:val="00F649B5"/>
    <w:rsid w:val="00F74F03"/>
    <w:rsid w:val="00F87B03"/>
    <w:rsid w:val="00F95A08"/>
    <w:rsid w:val="00FA05FD"/>
    <w:rsid w:val="00FD3542"/>
    <w:rsid w:val="00FF0F70"/>
    <w:rsid w:val="00FF39A7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38E12"/>
  <w15:chartTrackingRefBased/>
  <w15:docId w15:val="{14B276C8-0038-46FC-B363-E5AAE3F3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DA"/>
    <w:pPr>
      <w:widowControl w:val="0"/>
      <w:autoSpaceDE w:val="0"/>
      <w:autoSpaceDN w:val="0"/>
      <w:spacing w:after="0" w:line="240" w:lineRule="auto"/>
    </w:pPr>
    <w:rPr>
      <w:rFonts w:ascii="Gabriola" w:eastAsia="Gabriola" w:hAnsi="Gabriola" w:cs="Gabriola"/>
    </w:rPr>
  </w:style>
  <w:style w:type="paragraph" w:styleId="Heading1">
    <w:name w:val="heading 1"/>
    <w:basedOn w:val="Normal"/>
    <w:link w:val="Heading1Char"/>
    <w:uiPriority w:val="9"/>
    <w:qFormat/>
    <w:rsid w:val="00E200DA"/>
    <w:pPr>
      <w:spacing w:line="812" w:lineRule="exact"/>
      <w:ind w:left="99" w:right="116"/>
      <w:jc w:val="center"/>
      <w:outlineLvl w:val="0"/>
    </w:pPr>
    <w:rPr>
      <w:sz w:val="72"/>
      <w:szCs w:val="72"/>
    </w:rPr>
  </w:style>
  <w:style w:type="paragraph" w:styleId="Heading2">
    <w:name w:val="heading 2"/>
    <w:basedOn w:val="Normal"/>
    <w:link w:val="Heading2Char"/>
    <w:uiPriority w:val="9"/>
    <w:unhideWhenUsed/>
    <w:qFormat/>
    <w:rsid w:val="00E200DA"/>
    <w:pPr>
      <w:spacing w:line="729" w:lineRule="exact"/>
      <w:ind w:left="100" w:right="112"/>
      <w:jc w:val="center"/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9B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649B5"/>
  </w:style>
  <w:style w:type="paragraph" w:styleId="Footer">
    <w:name w:val="footer"/>
    <w:basedOn w:val="Normal"/>
    <w:link w:val="FooterChar"/>
    <w:uiPriority w:val="99"/>
    <w:unhideWhenUsed/>
    <w:rsid w:val="00F649B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649B5"/>
  </w:style>
  <w:style w:type="character" w:styleId="CommentReference">
    <w:name w:val="annotation reference"/>
    <w:basedOn w:val="DefaultParagraphFont"/>
    <w:uiPriority w:val="99"/>
    <w:semiHidden/>
    <w:unhideWhenUsed/>
    <w:rsid w:val="0004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AE3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AE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00DA"/>
    <w:rPr>
      <w:rFonts w:ascii="Gabriola" w:eastAsia="Gabriola" w:hAnsi="Gabriola" w:cs="Gabriola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200DA"/>
    <w:rPr>
      <w:rFonts w:ascii="Gabriola" w:eastAsia="Gabriola" w:hAnsi="Gabriola" w:cs="Gabriola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E200DA"/>
    <w:pPr>
      <w:ind w:left="100" w:right="115"/>
      <w:jc w:val="center"/>
    </w:pPr>
    <w:rPr>
      <w:sz w:val="38"/>
      <w:szCs w:val="38"/>
    </w:rPr>
  </w:style>
  <w:style w:type="character" w:customStyle="1" w:styleId="BodyTextChar">
    <w:name w:val="Body Text Char"/>
    <w:basedOn w:val="DefaultParagraphFont"/>
    <w:link w:val="BodyText"/>
    <w:uiPriority w:val="1"/>
    <w:rsid w:val="00E200DA"/>
    <w:rPr>
      <w:rFonts w:ascii="Gabriola" w:eastAsia="Gabriola" w:hAnsi="Gabriola" w:cs="Gabriola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sper\Documents\Avalon\Letters\Aval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Avalon Letterhead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J. Casper</dc:creator>
  <cp:keywords/>
  <dc:description/>
  <cp:lastModifiedBy>avalon links</cp:lastModifiedBy>
  <cp:revision>3</cp:revision>
  <cp:lastPrinted>2022-03-08T16:33:00Z</cp:lastPrinted>
  <dcterms:created xsi:type="dcterms:W3CDTF">2022-03-09T12:39:00Z</dcterms:created>
  <dcterms:modified xsi:type="dcterms:W3CDTF">2022-04-04T19:56:00Z</dcterms:modified>
</cp:coreProperties>
</file>