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983C" w14:textId="46EE930C" w:rsidR="00B3261F" w:rsidRDefault="002B6779" w:rsidP="002B6779">
      <w:pPr>
        <w:rPr>
          <w:b/>
        </w:rPr>
      </w:pPr>
      <w:r>
        <w:rPr>
          <w:b/>
        </w:rPr>
        <w:t xml:space="preserve">                                               </w:t>
      </w:r>
      <w:r w:rsidR="00BF7D9B">
        <w:rPr>
          <w:b/>
        </w:rPr>
        <w:t xml:space="preserve">          </w:t>
      </w:r>
      <w:r>
        <w:rPr>
          <w:b/>
        </w:rPr>
        <w:t xml:space="preserve">           </w:t>
      </w:r>
    </w:p>
    <w:p w14:paraId="00808629" w14:textId="77777777" w:rsidR="00E80DC8" w:rsidRDefault="00BF7D9B" w:rsidP="002B6779">
      <w:pPr>
        <w:jc w:val="center"/>
        <w:rPr>
          <w:b/>
          <w:color w:val="808080" w:themeColor="background1" w:themeShade="80"/>
          <w:sz w:val="36"/>
        </w:rPr>
      </w:pPr>
      <w:r w:rsidRPr="00483C5D">
        <w:rPr>
          <w:b/>
          <w:color w:val="808080" w:themeColor="background1" w:themeShade="80"/>
          <w:sz w:val="36"/>
        </w:rPr>
        <w:t xml:space="preserve">    </w:t>
      </w:r>
    </w:p>
    <w:p w14:paraId="498C1CEF" w14:textId="50EFF38B" w:rsidR="00BC627F" w:rsidRDefault="00BF7D9B" w:rsidP="002B6779">
      <w:pPr>
        <w:jc w:val="center"/>
        <w:rPr>
          <w:b/>
          <w:color w:val="808080" w:themeColor="background1" w:themeShade="80"/>
          <w:sz w:val="36"/>
        </w:rPr>
      </w:pPr>
      <w:r w:rsidRPr="00483C5D">
        <w:rPr>
          <w:b/>
          <w:color w:val="808080" w:themeColor="background1" w:themeShade="80"/>
          <w:sz w:val="36"/>
        </w:rPr>
        <w:t xml:space="preserve">  </w:t>
      </w:r>
      <w:r w:rsidR="001612DD">
        <w:rPr>
          <w:noProof/>
        </w:rPr>
        <w:drawing>
          <wp:inline distT="0" distB="0" distL="0" distR="0" wp14:anchorId="6130F04E" wp14:editId="5118312F">
            <wp:extent cx="2705100" cy="2046785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414" cy="205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96DF5" w14:textId="77777777" w:rsidR="00BC627F" w:rsidRDefault="00BC627F" w:rsidP="002B6779">
      <w:pPr>
        <w:jc w:val="center"/>
        <w:rPr>
          <w:b/>
          <w:color w:val="808080" w:themeColor="background1" w:themeShade="80"/>
          <w:sz w:val="36"/>
        </w:rPr>
      </w:pPr>
    </w:p>
    <w:p w14:paraId="0D9704B6" w14:textId="7459CEF1" w:rsidR="00B3261F" w:rsidRPr="001612DD" w:rsidRDefault="00BF7D9B" w:rsidP="002B6779">
      <w:pPr>
        <w:jc w:val="center"/>
        <w:rPr>
          <w:b/>
          <w:color w:val="0E57C4" w:themeColor="background2" w:themeShade="80"/>
          <w:sz w:val="36"/>
        </w:rPr>
      </w:pPr>
      <w:r w:rsidRPr="001612DD">
        <w:rPr>
          <w:b/>
          <w:color w:val="0E57C4" w:themeColor="background2" w:themeShade="80"/>
          <w:sz w:val="36"/>
        </w:rPr>
        <w:t xml:space="preserve"> </w:t>
      </w:r>
      <w:r w:rsidR="000E2FEE" w:rsidRPr="001612DD">
        <w:rPr>
          <w:b/>
          <w:color w:val="0E57C4" w:themeColor="background2" w:themeShade="80"/>
          <w:sz w:val="36"/>
        </w:rPr>
        <w:t>BANQUET</w:t>
      </w:r>
      <w:r w:rsidR="002253DC" w:rsidRPr="001612DD">
        <w:rPr>
          <w:b/>
          <w:color w:val="0E57C4" w:themeColor="background2" w:themeShade="80"/>
          <w:sz w:val="36"/>
        </w:rPr>
        <w:t xml:space="preserve"> ROOM CHARGES</w:t>
      </w:r>
      <w:r w:rsidR="00F36342" w:rsidRPr="001612DD">
        <w:rPr>
          <w:b/>
          <w:color w:val="0E57C4" w:themeColor="background2" w:themeShade="80"/>
          <w:sz w:val="36"/>
        </w:rPr>
        <w:t xml:space="preserve"> 202</w:t>
      </w:r>
      <w:r w:rsidR="00C0258F" w:rsidRPr="001612DD">
        <w:rPr>
          <w:b/>
          <w:color w:val="0E57C4" w:themeColor="background2" w:themeShade="80"/>
          <w:sz w:val="36"/>
        </w:rPr>
        <w:t>3</w:t>
      </w:r>
    </w:p>
    <w:p w14:paraId="206CC8EE" w14:textId="77777777" w:rsidR="00BC627F" w:rsidRDefault="00BC627F" w:rsidP="00A848CA">
      <w:pPr>
        <w:spacing w:after="0"/>
        <w:rPr>
          <w:b/>
          <w:color w:val="008000"/>
        </w:rPr>
      </w:pPr>
    </w:p>
    <w:p w14:paraId="412838D4" w14:textId="57389608" w:rsidR="00435B52" w:rsidRPr="001612DD" w:rsidRDefault="00435B52" w:rsidP="006E6ECA">
      <w:pPr>
        <w:spacing w:after="0"/>
        <w:jc w:val="center"/>
        <w:rPr>
          <w:b/>
          <w:color w:val="0E57C4" w:themeColor="background2" w:themeShade="80"/>
          <w:u w:val="single"/>
        </w:rPr>
      </w:pPr>
      <w:r w:rsidRPr="001612DD">
        <w:rPr>
          <w:b/>
          <w:color w:val="0E57C4" w:themeColor="background2" w:themeShade="80"/>
          <w:u w:val="single"/>
        </w:rPr>
        <w:t>RENT</w:t>
      </w:r>
      <w:r w:rsidR="00B3261F" w:rsidRPr="001612DD">
        <w:rPr>
          <w:b/>
          <w:color w:val="0E57C4" w:themeColor="background2" w:themeShade="80"/>
          <w:u w:val="single"/>
        </w:rPr>
        <w:t>AL COSTS</w:t>
      </w:r>
      <w:r w:rsidR="00BF7D9B" w:rsidRPr="001612DD">
        <w:rPr>
          <w:b/>
          <w:color w:val="0E57C4" w:themeColor="background2" w:themeShade="80"/>
          <w:u w:val="single"/>
        </w:rPr>
        <w:t>:</w:t>
      </w:r>
    </w:p>
    <w:p w14:paraId="213151CB" w14:textId="77777777" w:rsidR="00BC627F" w:rsidRPr="00075D83" w:rsidRDefault="00BC627F" w:rsidP="00BC627F">
      <w:pPr>
        <w:pStyle w:val="ListParagraph"/>
        <w:spacing w:after="60"/>
        <w:rPr>
          <w:color w:val="0C0B0B"/>
        </w:rPr>
      </w:pPr>
    </w:p>
    <w:p w14:paraId="4CCBF371" w14:textId="5E1FC04A" w:rsidR="00E91E0E" w:rsidRPr="00CD480A" w:rsidRDefault="001C0431" w:rsidP="00E91E0E">
      <w:pPr>
        <w:pStyle w:val="ListParagraph"/>
        <w:numPr>
          <w:ilvl w:val="0"/>
          <w:numId w:val="7"/>
        </w:numPr>
        <w:spacing w:after="60"/>
        <w:ind w:hanging="180"/>
      </w:pPr>
      <w:r w:rsidRPr="00CD480A">
        <w:t xml:space="preserve">6 to 8 </w:t>
      </w:r>
      <w:r w:rsidR="006E6ECA" w:rsidRPr="00CD480A">
        <w:t>hours $</w:t>
      </w:r>
      <w:r w:rsidRPr="00CD480A">
        <w:t>1,</w:t>
      </w:r>
      <w:r w:rsidR="00C0258F">
        <w:t>500.00</w:t>
      </w:r>
    </w:p>
    <w:p w14:paraId="3D9A6C05" w14:textId="2877213A" w:rsidR="00435B52" w:rsidRPr="00CD480A" w:rsidRDefault="001C0431" w:rsidP="002B6779">
      <w:pPr>
        <w:pStyle w:val="ListParagraph"/>
        <w:numPr>
          <w:ilvl w:val="0"/>
          <w:numId w:val="7"/>
        </w:numPr>
        <w:spacing w:after="60"/>
        <w:ind w:hanging="180"/>
      </w:pPr>
      <w:r w:rsidRPr="00CD480A">
        <w:t>3 to 6</w:t>
      </w:r>
      <w:r w:rsidR="00AC64B7" w:rsidRPr="00CD480A">
        <w:t xml:space="preserve"> hours</w:t>
      </w:r>
      <w:r w:rsidR="00435B52" w:rsidRPr="00CD480A">
        <w:t xml:space="preserve"> $</w:t>
      </w:r>
      <w:r w:rsidR="00C0258F">
        <w:t>950.00</w:t>
      </w:r>
    </w:p>
    <w:p w14:paraId="5838BEAA" w14:textId="11A4D0FE" w:rsidR="00AC64B7" w:rsidRPr="00CD480A" w:rsidRDefault="001C0431" w:rsidP="002B6779">
      <w:pPr>
        <w:pStyle w:val="ListParagraph"/>
        <w:numPr>
          <w:ilvl w:val="0"/>
          <w:numId w:val="7"/>
        </w:numPr>
        <w:spacing w:after="60"/>
        <w:ind w:hanging="180"/>
      </w:pPr>
      <w:r w:rsidRPr="00CD480A">
        <w:t>2 hours or less $</w:t>
      </w:r>
      <w:r w:rsidR="00C0258F">
        <w:t>425.00</w:t>
      </w:r>
      <w:r w:rsidR="00E072F6" w:rsidRPr="00CD480A">
        <w:t xml:space="preserve"> </w:t>
      </w:r>
      <w:r w:rsidR="0007382C" w:rsidRPr="00CD480A">
        <w:t>(not available on Saturdays</w:t>
      </w:r>
      <w:r w:rsidR="00370005" w:rsidRPr="00CD480A">
        <w:t>)</w:t>
      </w:r>
    </w:p>
    <w:p w14:paraId="2B27ECCD" w14:textId="628A5BE0" w:rsidR="00ED3271" w:rsidRPr="00CD480A" w:rsidRDefault="00ED3271" w:rsidP="002B6779">
      <w:pPr>
        <w:pStyle w:val="ListParagraph"/>
        <w:numPr>
          <w:ilvl w:val="0"/>
          <w:numId w:val="7"/>
        </w:numPr>
        <w:spacing w:after="60"/>
        <w:ind w:hanging="180"/>
      </w:pPr>
      <w:r w:rsidRPr="00CD480A">
        <w:t xml:space="preserve">Time allotted </w:t>
      </w:r>
      <w:r w:rsidRPr="00A814B7">
        <w:rPr>
          <w:b/>
        </w:rPr>
        <w:t>includes</w:t>
      </w:r>
      <w:r w:rsidRPr="00CD480A">
        <w:t xml:space="preserve"> set-up and clean-up</w:t>
      </w:r>
    </w:p>
    <w:p w14:paraId="598F8931" w14:textId="17934F18" w:rsidR="00ED3271" w:rsidRDefault="00435B52" w:rsidP="00ED3271">
      <w:pPr>
        <w:pStyle w:val="ListParagraph"/>
        <w:numPr>
          <w:ilvl w:val="0"/>
          <w:numId w:val="7"/>
        </w:numPr>
        <w:ind w:hanging="180"/>
      </w:pPr>
      <w:r>
        <w:t xml:space="preserve">To reserve the </w:t>
      </w:r>
      <w:r w:rsidR="00AC64B7">
        <w:t xml:space="preserve">banquet </w:t>
      </w:r>
      <w:r w:rsidR="006C3997">
        <w:t>room a $500</w:t>
      </w:r>
      <w:r>
        <w:t xml:space="preserve"> </w:t>
      </w:r>
      <w:r w:rsidRPr="002B6779">
        <w:rPr>
          <w:b/>
          <w:i/>
        </w:rPr>
        <w:t>refundable</w:t>
      </w:r>
      <w:r>
        <w:t xml:space="preserve"> </w:t>
      </w:r>
      <w:r w:rsidR="006C3997">
        <w:t xml:space="preserve">security </w:t>
      </w:r>
      <w:r>
        <w:t>deposit is required</w:t>
      </w:r>
      <w:r w:rsidR="00F1152D">
        <w:t xml:space="preserve"> at time of booking.</w:t>
      </w:r>
      <w:r w:rsidR="00AC64B7">
        <w:t xml:space="preserve"> </w:t>
      </w:r>
    </w:p>
    <w:p w14:paraId="682EE3E4" w14:textId="2E0E0653" w:rsidR="00435B52" w:rsidRDefault="006C3997" w:rsidP="002B6779">
      <w:pPr>
        <w:pStyle w:val="ListParagraph"/>
        <w:numPr>
          <w:ilvl w:val="0"/>
          <w:numId w:val="7"/>
        </w:numPr>
        <w:ind w:hanging="180"/>
      </w:pPr>
      <w:r>
        <w:t>50</w:t>
      </w:r>
      <w:r w:rsidR="00172353">
        <w:t>%</w:t>
      </w:r>
      <w:r>
        <w:t xml:space="preserve"> of t</w:t>
      </w:r>
      <w:r w:rsidR="00172353">
        <w:t>he balance of the rental</w:t>
      </w:r>
      <w:r w:rsidR="00AC64B7">
        <w:t xml:space="preserve"> due </w:t>
      </w:r>
      <w:r w:rsidR="00BC627F">
        <w:t>6</w:t>
      </w:r>
      <w:r>
        <w:t>0</w:t>
      </w:r>
      <w:r w:rsidR="00AC64B7">
        <w:t xml:space="preserve"> days prior to the event.</w:t>
      </w:r>
    </w:p>
    <w:p w14:paraId="0B7E7BBC" w14:textId="30C8E709" w:rsidR="00BC627F" w:rsidRDefault="00D95797" w:rsidP="00BC627F">
      <w:pPr>
        <w:pStyle w:val="ListParagraph"/>
        <w:numPr>
          <w:ilvl w:val="0"/>
          <w:numId w:val="7"/>
        </w:numPr>
        <w:ind w:hanging="180"/>
      </w:pPr>
      <w:r w:rsidRPr="007B6173">
        <w:rPr>
          <w:bCs/>
          <w:noProof/>
          <w:color w:val="498CF1" w:themeColor="background2" w:themeShade="BF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7DF15" wp14:editId="5FCB213F">
                <wp:simplePos x="0" y="0"/>
                <wp:positionH relativeFrom="column">
                  <wp:posOffset>7726680</wp:posOffset>
                </wp:positionH>
                <wp:positionV relativeFrom="paragraph">
                  <wp:posOffset>261620</wp:posOffset>
                </wp:positionV>
                <wp:extent cx="45719" cy="685800"/>
                <wp:effectExtent l="50800" t="76200" r="107315" b="101600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19" cy="685800"/>
                        </a:xfrm>
                        <a:prstGeom prst="rightBrace">
                          <a:avLst>
                            <a:gd name="adj1" fmla="val 8333"/>
                            <a:gd name="adj2" fmla="val 53368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9308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608.4pt;margin-top:20.6pt;width:3.6pt;height:54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" adj="120,11527" strokecolor="#629dd1 [3204]" strokeweight="1.5pt">
                <v:shadow on="t" type="perspective" color="black" opacity="20971f" origin=",.5" offset="0,1pt" matrix="66847f,,,66847f"/>
              </v:shape>
            </w:pict>
          </mc:Fallback>
        </mc:AlternateContent>
      </w:r>
      <w:r w:rsidR="006C3997">
        <w:t>The remaining balance is due</w:t>
      </w:r>
      <w:r w:rsidR="0086403D">
        <w:t xml:space="preserve"> </w:t>
      </w:r>
      <w:r w:rsidR="00A22192">
        <w:t xml:space="preserve">in </w:t>
      </w:r>
      <w:proofErr w:type="gramStart"/>
      <w:r w:rsidR="00A22192">
        <w:t>full</w:t>
      </w:r>
      <w:proofErr w:type="gramEnd"/>
      <w:r w:rsidR="00A22192">
        <w:t xml:space="preserve"> </w:t>
      </w:r>
      <w:r w:rsidR="00BC627F">
        <w:t>30</w:t>
      </w:r>
      <w:r w:rsidR="005071F2">
        <w:t xml:space="preserve"> days prior to the event.</w:t>
      </w:r>
    </w:p>
    <w:p w14:paraId="33F66DBA" w14:textId="77777777" w:rsidR="00BC627F" w:rsidRDefault="00BC627F" w:rsidP="00BC627F">
      <w:pPr>
        <w:ind w:left="540"/>
      </w:pPr>
    </w:p>
    <w:p w14:paraId="5942DCE2" w14:textId="77777777" w:rsidR="00BC627F" w:rsidRPr="001612DD" w:rsidRDefault="007B6173" w:rsidP="006E6ECA">
      <w:pPr>
        <w:jc w:val="center"/>
        <w:rPr>
          <w:color w:val="0E57C4" w:themeColor="background2" w:themeShade="80"/>
          <w:u w:val="single"/>
        </w:rPr>
      </w:pPr>
      <w:r w:rsidRPr="001612DD">
        <w:rPr>
          <w:b/>
          <w:bCs/>
          <w:color w:val="0E57C4" w:themeColor="background2" w:themeShade="80"/>
          <w:u w:val="single"/>
        </w:rPr>
        <w:t>RENT INCLUDES</w:t>
      </w:r>
      <w:r w:rsidRPr="001612DD">
        <w:rPr>
          <w:b/>
          <w:color w:val="0E57C4" w:themeColor="background2" w:themeShade="80"/>
          <w:u w:val="single"/>
        </w:rPr>
        <w:t>:</w:t>
      </w:r>
    </w:p>
    <w:p w14:paraId="123EAF17" w14:textId="7520A1D7" w:rsidR="002253DC" w:rsidRDefault="002253DC" w:rsidP="00BC627F">
      <w:pPr>
        <w:pStyle w:val="ListParagraph"/>
        <w:numPr>
          <w:ilvl w:val="0"/>
          <w:numId w:val="12"/>
        </w:numPr>
      </w:pPr>
      <w:r>
        <w:t>1600 sq. ft Banquet Room and 600 sq. ft Foyer.</w:t>
      </w:r>
    </w:p>
    <w:p w14:paraId="09CFC2CD" w14:textId="2C7A3F37" w:rsidR="002253DC" w:rsidRDefault="002253DC" w:rsidP="00BC627F">
      <w:pPr>
        <w:pStyle w:val="ListParagraph"/>
        <w:numPr>
          <w:ilvl w:val="0"/>
          <w:numId w:val="12"/>
        </w:numPr>
        <w:spacing w:after="60"/>
      </w:pPr>
      <w:r>
        <w:t xml:space="preserve">Navy, </w:t>
      </w:r>
      <w:r w:rsidR="006E6ECA">
        <w:t>White,</w:t>
      </w:r>
      <w:r>
        <w:t xml:space="preserve"> or </w:t>
      </w:r>
      <w:proofErr w:type="gramStart"/>
      <w:r>
        <w:t>Gray</w:t>
      </w:r>
      <w:proofErr w:type="gramEnd"/>
      <w:r>
        <w:t xml:space="preserve"> tablecloths.</w:t>
      </w:r>
    </w:p>
    <w:p w14:paraId="0270E3DB" w14:textId="77777777" w:rsidR="002253DC" w:rsidRDefault="002253DC" w:rsidP="00BC627F">
      <w:pPr>
        <w:pStyle w:val="ListParagraph"/>
        <w:numPr>
          <w:ilvl w:val="0"/>
          <w:numId w:val="12"/>
        </w:numPr>
        <w:spacing w:after="60"/>
      </w:pPr>
      <w:r>
        <w:t>18 x 72 tables &amp; 2- 24x 72 tables, banquet chairs set up &amp; take down.</w:t>
      </w:r>
    </w:p>
    <w:p w14:paraId="3FE1F092" w14:textId="77777777" w:rsidR="002253DC" w:rsidRDefault="002253DC" w:rsidP="00BC627F">
      <w:pPr>
        <w:pStyle w:val="ListParagraph"/>
        <w:numPr>
          <w:ilvl w:val="0"/>
          <w:numId w:val="12"/>
        </w:numPr>
        <w:spacing w:after="60"/>
      </w:pPr>
      <w:r>
        <w:t>On Site Coordinator</w:t>
      </w:r>
    </w:p>
    <w:p w14:paraId="73921D87" w14:textId="77777777" w:rsidR="002253DC" w:rsidRDefault="002253DC" w:rsidP="002253DC">
      <w:pPr>
        <w:spacing w:after="0"/>
        <w:rPr>
          <w:b/>
          <w:bCs/>
          <w:color w:val="0E57C4" w:themeColor="background2" w:themeShade="80"/>
        </w:rPr>
      </w:pPr>
    </w:p>
    <w:p w14:paraId="3FBFF7EB" w14:textId="77777777" w:rsidR="00BC627F" w:rsidRDefault="00BC627F" w:rsidP="002253DC">
      <w:pPr>
        <w:spacing w:after="0"/>
        <w:rPr>
          <w:b/>
          <w:bCs/>
          <w:color w:val="008000"/>
          <w:u w:val="single"/>
        </w:rPr>
      </w:pPr>
    </w:p>
    <w:p w14:paraId="3D2D16E7" w14:textId="30E0A7BE" w:rsidR="002253DC" w:rsidRPr="001612DD" w:rsidRDefault="002253DC" w:rsidP="006E6ECA">
      <w:pPr>
        <w:spacing w:after="0"/>
        <w:jc w:val="center"/>
        <w:rPr>
          <w:b/>
          <w:bCs/>
          <w:i/>
          <w:iCs/>
          <w:color w:val="0E57C4" w:themeColor="background2" w:themeShade="80"/>
          <w:u w:val="single"/>
        </w:rPr>
      </w:pPr>
      <w:r w:rsidRPr="001612DD">
        <w:rPr>
          <w:b/>
          <w:bCs/>
          <w:color w:val="0E57C4" w:themeColor="background2" w:themeShade="80"/>
          <w:u w:val="single"/>
        </w:rPr>
        <w:t>AUDIO VISUAL AND OTHER EQUIPMENT AVAILABLE</w:t>
      </w:r>
      <w:r w:rsidRPr="001612DD">
        <w:rPr>
          <w:b/>
          <w:bCs/>
          <w:i/>
          <w:iCs/>
          <w:color w:val="0E57C4" w:themeColor="background2" w:themeShade="80"/>
          <w:u w:val="single"/>
        </w:rPr>
        <w:t>: * fees apply</w:t>
      </w:r>
    </w:p>
    <w:p w14:paraId="7C1BAC23" w14:textId="77777777" w:rsidR="00BC627F" w:rsidRPr="00075D83" w:rsidRDefault="00BC627F" w:rsidP="002253DC">
      <w:pPr>
        <w:spacing w:after="0"/>
        <w:rPr>
          <w:b/>
          <w:bCs/>
          <w:i/>
          <w:iCs/>
          <w:color w:val="A5B188"/>
        </w:rPr>
      </w:pPr>
    </w:p>
    <w:p w14:paraId="05D463C7" w14:textId="77777777" w:rsidR="002253DC" w:rsidRDefault="002253DC" w:rsidP="002253DC">
      <w:pPr>
        <w:pStyle w:val="ListParagraph"/>
        <w:numPr>
          <w:ilvl w:val="0"/>
          <w:numId w:val="9"/>
        </w:numPr>
        <w:ind w:hanging="180"/>
      </w:pPr>
      <w:r>
        <w:t xml:space="preserve">Projector and screen. </w:t>
      </w:r>
    </w:p>
    <w:p w14:paraId="40048430" w14:textId="66932744" w:rsidR="002253DC" w:rsidRDefault="002253DC" w:rsidP="002253DC">
      <w:pPr>
        <w:pStyle w:val="ListParagraph"/>
        <w:numPr>
          <w:ilvl w:val="0"/>
          <w:numId w:val="9"/>
        </w:numPr>
        <w:ind w:hanging="180"/>
      </w:pPr>
      <w:r>
        <w:t xml:space="preserve">Microphone </w:t>
      </w:r>
      <w:r w:rsidR="006E6ECA">
        <w:t>handheld</w:t>
      </w:r>
      <w:r>
        <w:t xml:space="preserve"> (stand available) or Lapel Microphone. </w:t>
      </w:r>
    </w:p>
    <w:p w14:paraId="084FF670" w14:textId="7FB1684A" w:rsidR="002253DC" w:rsidRDefault="002253DC" w:rsidP="002253DC">
      <w:pPr>
        <w:pStyle w:val="ListParagraph"/>
        <w:numPr>
          <w:ilvl w:val="0"/>
          <w:numId w:val="9"/>
        </w:numPr>
        <w:ind w:hanging="180"/>
      </w:pPr>
      <w:r>
        <w:t>Flip Charts and Easel (</w:t>
      </w:r>
      <w:r w:rsidR="00C0258F">
        <w:t>including</w:t>
      </w:r>
      <w:r>
        <w:t xml:space="preserve"> markers).</w:t>
      </w:r>
    </w:p>
    <w:p w14:paraId="104ADB6F" w14:textId="6823682F" w:rsidR="006E6ECA" w:rsidRPr="002B6779" w:rsidRDefault="006E6ECA" w:rsidP="002253DC">
      <w:pPr>
        <w:pStyle w:val="ListParagraph"/>
        <w:numPr>
          <w:ilvl w:val="0"/>
          <w:numId w:val="9"/>
        </w:numPr>
        <w:ind w:hanging="180"/>
      </w:pPr>
      <w:r>
        <w:t>Conference call device.</w:t>
      </w:r>
    </w:p>
    <w:p w14:paraId="4783CBE3" w14:textId="77777777" w:rsidR="002253DC" w:rsidRDefault="002253DC" w:rsidP="002253DC">
      <w:pPr>
        <w:spacing w:after="0"/>
        <w:rPr>
          <w:b/>
          <w:color w:val="0E57C4" w:themeColor="background2" w:themeShade="80"/>
        </w:rPr>
      </w:pPr>
    </w:p>
    <w:p w14:paraId="4CA7C149" w14:textId="77777777" w:rsidR="00BC627F" w:rsidRDefault="00BC627F" w:rsidP="002253DC">
      <w:pPr>
        <w:spacing w:after="0"/>
        <w:rPr>
          <w:b/>
          <w:color w:val="008000"/>
        </w:rPr>
      </w:pPr>
    </w:p>
    <w:p w14:paraId="5AAEF00D" w14:textId="77777777" w:rsidR="00BC627F" w:rsidRDefault="00BC627F" w:rsidP="002253DC">
      <w:pPr>
        <w:spacing w:after="0"/>
        <w:rPr>
          <w:b/>
          <w:color w:val="008000"/>
        </w:rPr>
      </w:pPr>
    </w:p>
    <w:p w14:paraId="043BF719" w14:textId="77777777" w:rsidR="00BC627F" w:rsidRDefault="00BC627F" w:rsidP="002253DC">
      <w:pPr>
        <w:spacing w:after="0"/>
        <w:rPr>
          <w:b/>
          <w:color w:val="008000"/>
        </w:rPr>
      </w:pPr>
    </w:p>
    <w:p w14:paraId="0B831B6E" w14:textId="77777777" w:rsidR="00BC627F" w:rsidRDefault="00BC627F" w:rsidP="002253DC">
      <w:pPr>
        <w:spacing w:after="0"/>
        <w:rPr>
          <w:b/>
          <w:color w:val="008000"/>
        </w:rPr>
      </w:pPr>
    </w:p>
    <w:p w14:paraId="674BE089" w14:textId="77777777" w:rsidR="002253DC" w:rsidRPr="001612DD" w:rsidRDefault="002253DC" w:rsidP="006E6ECA">
      <w:pPr>
        <w:spacing w:after="0"/>
        <w:jc w:val="center"/>
        <w:rPr>
          <w:b/>
          <w:color w:val="0E57C4" w:themeColor="background2" w:themeShade="80"/>
          <w:u w:val="single"/>
        </w:rPr>
      </w:pPr>
      <w:r w:rsidRPr="001612DD">
        <w:rPr>
          <w:b/>
          <w:color w:val="0E57C4" w:themeColor="background2" w:themeShade="80"/>
          <w:u w:val="single"/>
        </w:rPr>
        <w:t>NUMBER OF GUESTS:</w:t>
      </w:r>
    </w:p>
    <w:p w14:paraId="64F1CE0B" w14:textId="5995130B" w:rsidR="002253DC" w:rsidRDefault="002253DC" w:rsidP="002253DC">
      <w:pPr>
        <w:pStyle w:val="ListParagraph"/>
        <w:numPr>
          <w:ilvl w:val="0"/>
          <w:numId w:val="6"/>
        </w:numPr>
        <w:ind w:hanging="180"/>
      </w:pPr>
      <w:r>
        <w:t>By law, the maximum number of guests allowed in the room is 100 for a sit-down event and 150 for theatre style. (</w:t>
      </w:r>
      <w:r w:rsidR="00C0258F">
        <w:t>Without</w:t>
      </w:r>
      <w:r>
        <w:t xml:space="preserve"> tables)</w:t>
      </w:r>
    </w:p>
    <w:p w14:paraId="2B7A79E1" w14:textId="510C4EB6" w:rsidR="002253DC" w:rsidRPr="00837ED4" w:rsidRDefault="002253DC" w:rsidP="002253DC">
      <w:pPr>
        <w:pStyle w:val="ListParagraph"/>
        <w:numPr>
          <w:ilvl w:val="0"/>
          <w:numId w:val="6"/>
        </w:numPr>
        <w:ind w:hanging="180"/>
      </w:pPr>
      <w:r>
        <w:t xml:space="preserve">Set ups </w:t>
      </w:r>
      <w:r w:rsidR="00C0258F">
        <w:t>are available</w:t>
      </w:r>
      <w:r>
        <w:t xml:space="preserve"> classroom style, cocktail style, theater style and </w:t>
      </w:r>
      <w:r w:rsidR="006E6ECA">
        <w:t>sit-down</w:t>
      </w:r>
      <w:r>
        <w:t xml:space="preserve"> dinner.</w:t>
      </w:r>
    </w:p>
    <w:p w14:paraId="2631A972" w14:textId="77777777" w:rsidR="002253DC" w:rsidRDefault="002253DC" w:rsidP="00600538">
      <w:pPr>
        <w:spacing w:after="0"/>
        <w:rPr>
          <w:b/>
          <w:color w:val="0E57C4" w:themeColor="background2" w:themeShade="80"/>
        </w:rPr>
      </w:pPr>
    </w:p>
    <w:p w14:paraId="37ABA852" w14:textId="77777777" w:rsidR="00BC627F" w:rsidRDefault="00BC627F" w:rsidP="00600538">
      <w:pPr>
        <w:spacing w:after="0"/>
        <w:rPr>
          <w:b/>
          <w:color w:val="008000"/>
          <w:u w:val="single"/>
        </w:rPr>
      </w:pPr>
    </w:p>
    <w:p w14:paraId="079C0DB8" w14:textId="657C5A78" w:rsidR="00600538" w:rsidRPr="001612DD" w:rsidRDefault="00C320A7" w:rsidP="006E6ECA">
      <w:pPr>
        <w:spacing w:after="0"/>
        <w:jc w:val="center"/>
        <w:rPr>
          <w:b/>
          <w:color w:val="0E57C4" w:themeColor="background2" w:themeShade="80"/>
          <w:u w:val="single"/>
        </w:rPr>
      </w:pPr>
      <w:r w:rsidRPr="001612DD">
        <w:rPr>
          <w:b/>
          <w:color w:val="0E57C4" w:themeColor="background2" w:themeShade="80"/>
          <w:u w:val="single"/>
        </w:rPr>
        <w:t>WHEELCHAIR LIFT</w:t>
      </w:r>
      <w:r w:rsidR="00600538" w:rsidRPr="001612DD">
        <w:rPr>
          <w:b/>
          <w:color w:val="0E57C4" w:themeColor="background2" w:themeShade="80"/>
          <w:u w:val="single"/>
        </w:rPr>
        <w:t>:</w:t>
      </w:r>
    </w:p>
    <w:p w14:paraId="53730DDE" w14:textId="7DDBAEC6" w:rsidR="00600538" w:rsidRPr="00600538" w:rsidRDefault="00600538" w:rsidP="00600538">
      <w:pPr>
        <w:pStyle w:val="ListParagraph"/>
        <w:numPr>
          <w:ilvl w:val="0"/>
          <w:numId w:val="10"/>
        </w:numPr>
        <w:spacing w:after="0"/>
      </w:pPr>
      <w:r w:rsidRPr="00600538">
        <w:t xml:space="preserve">The </w:t>
      </w:r>
      <w:r w:rsidR="00C320A7">
        <w:t>lift</w:t>
      </w:r>
      <w:r w:rsidRPr="00600538">
        <w:t xml:space="preserve"> is to be used STRICTLY for handicapped access ONLY.</w:t>
      </w:r>
    </w:p>
    <w:p w14:paraId="6EDB3ACF" w14:textId="433589A0" w:rsidR="00600538" w:rsidRDefault="00600538" w:rsidP="00600538">
      <w:pPr>
        <w:pStyle w:val="ListParagraph"/>
        <w:numPr>
          <w:ilvl w:val="0"/>
          <w:numId w:val="10"/>
        </w:numPr>
        <w:spacing w:after="0"/>
      </w:pPr>
      <w:r w:rsidRPr="00600538">
        <w:t xml:space="preserve">Use of the </w:t>
      </w:r>
      <w:r w:rsidR="00C320A7">
        <w:t>lift</w:t>
      </w:r>
      <w:r w:rsidRPr="00600538">
        <w:t xml:space="preserve"> for any other service is strictly prohibited.</w:t>
      </w:r>
    </w:p>
    <w:p w14:paraId="265405D5" w14:textId="77777777" w:rsidR="00BC627F" w:rsidRPr="00600538" w:rsidRDefault="00BC627F" w:rsidP="00BC627F">
      <w:pPr>
        <w:pStyle w:val="ListParagraph"/>
        <w:spacing w:after="0"/>
      </w:pPr>
    </w:p>
    <w:p w14:paraId="007093C0" w14:textId="77777777" w:rsidR="00BC627F" w:rsidRDefault="00BC627F" w:rsidP="0004299A">
      <w:pPr>
        <w:spacing w:after="0"/>
        <w:rPr>
          <w:b/>
          <w:color w:val="008000"/>
        </w:rPr>
      </w:pPr>
    </w:p>
    <w:p w14:paraId="2CF1147C" w14:textId="77777777" w:rsidR="00BC627F" w:rsidRDefault="00BC627F" w:rsidP="0004299A">
      <w:pPr>
        <w:spacing w:after="0"/>
        <w:rPr>
          <w:b/>
          <w:color w:val="008000"/>
          <w:u w:val="single"/>
        </w:rPr>
      </w:pPr>
    </w:p>
    <w:p w14:paraId="7BCACE1F" w14:textId="2B531834" w:rsidR="007D4B0D" w:rsidRPr="001612DD" w:rsidRDefault="007D4B0D" w:rsidP="006E6ECA">
      <w:pPr>
        <w:spacing w:after="0"/>
        <w:jc w:val="center"/>
        <w:rPr>
          <w:b/>
          <w:color w:val="0E57C4" w:themeColor="background2" w:themeShade="80"/>
          <w:u w:val="single"/>
        </w:rPr>
      </w:pPr>
      <w:r w:rsidRPr="001612DD">
        <w:rPr>
          <w:b/>
          <w:color w:val="0E57C4" w:themeColor="background2" w:themeShade="80"/>
          <w:u w:val="single"/>
        </w:rPr>
        <w:t>CATERING</w:t>
      </w:r>
      <w:r w:rsidR="00B3261F" w:rsidRPr="001612DD">
        <w:rPr>
          <w:b/>
          <w:color w:val="0E57C4" w:themeColor="background2" w:themeShade="80"/>
          <w:u w:val="single"/>
        </w:rPr>
        <w:t>:</w:t>
      </w:r>
    </w:p>
    <w:p w14:paraId="32AE5471" w14:textId="5841F846" w:rsidR="002253DC" w:rsidRDefault="002253DC" w:rsidP="002253DC">
      <w:pPr>
        <w:pStyle w:val="ListParagraph"/>
        <w:numPr>
          <w:ilvl w:val="0"/>
          <w:numId w:val="4"/>
        </w:numPr>
        <w:spacing w:after="60"/>
        <w:ind w:hanging="180"/>
      </w:pPr>
      <w:r>
        <w:t xml:space="preserve">You can bring your own caterer, or the hotel </w:t>
      </w:r>
      <w:r w:rsidR="00C0258F">
        <w:t>on-site</w:t>
      </w:r>
      <w:r>
        <w:t xml:space="preserve"> coordinator can assist with this.  20% service charge will be applied. </w:t>
      </w:r>
    </w:p>
    <w:p w14:paraId="64EA40F9" w14:textId="77777777" w:rsidR="002253DC" w:rsidRDefault="002253DC" w:rsidP="002253DC">
      <w:pPr>
        <w:pStyle w:val="ListParagraph"/>
        <w:numPr>
          <w:ilvl w:val="0"/>
          <w:numId w:val="4"/>
        </w:numPr>
        <w:spacing w:after="60"/>
        <w:ind w:hanging="180"/>
      </w:pPr>
      <w:r>
        <w:t xml:space="preserve">The banquet room has a commercial refrigerator &amp; freezer available to store your food items before &amp; during the event. </w:t>
      </w:r>
    </w:p>
    <w:p w14:paraId="09CB8D11" w14:textId="26934000" w:rsidR="002253DC" w:rsidRDefault="002253DC" w:rsidP="002253DC">
      <w:pPr>
        <w:pStyle w:val="ListParagraph"/>
        <w:numPr>
          <w:ilvl w:val="0"/>
          <w:numId w:val="4"/>
        </w:numPr>
        <w:spacing w:after="60"/>
        <w:ind w:hanging="180"/>
      </w:pPr>
      <w:r>
        <w:t xml:space="preserve">Ample </w:t>
      </w:r>
      <w:proofErr w:type="gramStart"/>
      <w:r w:rsidR="006E6ECA">
        <w:t>countertop</w:t>
      </w:r>
      <w:proofErr w:type="gramEnd"/>
      <w:r>
        <w:t xml:space="preserve"> available as well.</w:t>
      </w:r>
    </w:p>
    <w:p w14:paraId="60EF7B46" w14:textId="6A997CC7" w:rsidR="002253DC" w:rsidRPr="00D363A1" w:rsidRDefault="00C0258F" w:rsidP="002253DC">
      <w:pPr>
        <w:pStyle w:val="ListParagraph"/>
        <w:numPr>
          <w:ilvl w:val="0"/>
          <w:numId w:val="4"/>
        </w:numPr>
        <w:spacing w:after="60"/>
        <w:ind w:hanging="180"/>
      </w:pPr>
      <w:r>
        <w:t>The kitchen</w:t>
      </w:r>
      <w:r w:rsidR="002253DC">
        <w:t xml:space="preserve"> area can be separated from the banquet room by a convenient accordion door.           </w:t>
      </w:r>
    </w:p>
    <w:p w14:paraId="79E0D848" w14:textId="77777777" w:rsidR="00BC627F" w:rsidRDefault="00BC627F" w:rsidP="0004299A">
      <w:pPr>
        <w:spacing w:after="0"/>
        <w:rPr>
          <w:b/>
          <w:color w:val="008000"/>
        </w:rPr>
      </w:pPr>
    </w:p>
    <w:p w14:paraId="4AD3730A" w14:textId="77777777" w:rsidR="00BC627F" w:rsidRDefault="00BC627F" w:rsidP="0004299A">
      <w:pPr>
        <w:spacing w:after="0"/>
        <w:rPr>
          <w:b/>
          <w:color w:val="008000"/>
          <w:u w:val="single"/>
        </w:rPr>
      </w:pPr>
    </w:p>
    <w:p w14:paraId="1E00AF7D" w14:textId="2DD43BFD" w:rsidR="007D4B0D" w:rsidRPr="00A83732" w:rsidRDefault="007D4B0D" w:rsidP="006E6ECA">
      <w:pPr>
        <w:spacing w:after="0"/>
        <w:jc w:val="center"/>
        <w:rPr>
          <w:b/>
          <w:color w:val="4F5B31"/>
          <w:u w:val="single"/>
        </w:rPr>
      </w:pPr>
      <w:r w:rsidRPr="001612DD">
        <w:rPr>
          <w:b/>
          <w:color w:val="0E57C4" w:themeColor="background2" w:themeShade="80"/>
          <w:u w:val="single"/>
        </w:rPr>
        <w:t>ALCOHOL</w:t>
      </w:r>
      <w:r w:rsidR="00B3261F" w:rsidRPr="00A83732">
        <w:rPr>
          <w:b/>
          <w:color w:val="4F5B31"/>
          <w:u w:val="single"/>
        </w:rPr>
        <w:t>:</w:t>
      </w:r>
    </w:p>
    <w:p w14:paraId="15BE71F5" w14:textId="7C67B0BD" w:rsidR="002253DC" w:rsidRDefault="002253DC" w:rsidP="002253DC">
      <w:pPr>
        <w:pStyle w:val="ListParagraph"/>
        <w:numPr>
          <w:ilvl w:val="0"/>
          <w:numId w:val="5"/>
        </w:numPr>
      </w:pPr>
      <w:r>
        <w:t>Alcohol may be served at your event.  You must present a valid Certificate of Insurance (COI</w:t>
      </w:r>
      <w:r w:rsidR="006E6ECA">
        <w:t>),</w:t>
      </w:r>
      <w:r>
        <w:t xml:space="preserve"> naming </w:t>
      </w:r>
      <w:r w:rsidR="00A83732">
        <w:t>Palmera Inn and</w:t>
      </w:r>
      <w:r>
        <w:t xml:space="preserve"> Suites as additional insured during the time of the event.  </w:t>
      </w:r>
    </w:p>
    <w:p w14:paraId="46267156" w14:textId="46093B63" w:rsidR="002253DC" w:rsidRDefault="002253DC" w:rsidP="002253DC">
      <w:pPr>
        <w:pStyle w:val="ListParagraph"/>
        <w:numPr>
          <w:ilvl w:val="0"/>
          <w:numId w:val="5"/>
        </w:numPr>
        <w:rPr>
          <w:b/>
          <w:i/>
        </w:rPr>
      </w:pPr>
      <w:r w:rsidRPr="00D74955">
        <w:rPr>
          <w:b/>
          <w:i/>
        </w:rPr>
        <w:t>All events providing alcohol must have security staff at the renter’s expense.</w:t>
      </w:r>
      <w:r w:rsidR="00FB41E6">
        <w:rPr>
          <w:b/>
          <w:i/>
        </w:rPr>
        <w:t xml:space="preserve"> </w:t>
      </w:r>
      <w:proofErr w:type="gramStart"/>
      <w:r w:rsidR="00FB41E6">
        <w:rPr>
          <w:b/>
          <w:i/>
        </w:rPr>
        <w:t>Hotel</w:t>
      </w:r>
      <w:proofErr w:type="gramEnd"/>
      <w:r w:rsidR="00FB41E6">
        <w:rPr>
          <w:b/>
          <w:i/>
        </w:rPr>
        <w:t xml:space="preserve"> will provide staff.</w:t>
      </w:r>
    </w:p>
    <w:p w14:paraId="060235A9" w14:textId="77777777" w:rsidR="00260A8E" w:rsidRDefault="00260A8E" w:rsidP="00260A8E">
      <w:pPr>
        <w:pStyle w:val="ListParagraph"/>
      </w:pPr>
    </w:p>
    <w:p w14:paraId="41D63074" w14:textId="77777777" w:rsidR="00BC627F" w:rsidRDefault="00BC627F" w:rsidP="002253DC">
      <w:pPr>
        <w:spacing w:after="0"/>
        <w:rPr>
          <w:b/>
          <w:color w:val="008000"/>
        </w:rPr>
      </w:pPr>
    </w:p>
    <w:p w14:paraId="7234F85F" w14:textId="77777777" w:rsidR="002253DC" w:rsidRPr="001612DD" w:rsidRDefault="002253DC" w:rsidP="006E6ECA">
      <w:pPr>
        <w:spacing w:after="0"/>
        <w:jc w:val="center"/>
        <w:rPr>
          <w:b/>
          <w:color w:val="0E57C4" w:themeColor="background2" w:themeShade="80"/>
          <w:u w:val="single"/>
        </w:rPr>
      </w:pPr>
      <w:r w:rsidRPr="001612DD">
        <w:rPr>
          <w:b/>
          <w:color w:val="0E57C4" w:themeColor="background2" w:themeShade="80"/>
          <w:u w:val="single"/>
        </w:rPr>
        <w:t>SECURITY DEPOSIT:</w:t>
      </w:r>
    </w:p>
    <w:p w14:paraId="75295ADB" w14:textId="6682A0CA" w:rsidR="002253DC" w:rsidRDefault="000E2FEE" w:rsidP="002253DC">
      <w:pPr>
        <w:pStyle w:val="ListParagraph"/>
        <w:numPr>
          <w:ilvl w:val="0"/>
          <w:numId w:val="5"/>
        </w:numPr>
        <w:spacing w:after="60"/>
        <w:ind w:hanging="180"/>
      </w:pPr>
      <w:proofErr w:type="gramStart"/>
      <w:r>
        <w:t>Security</w:t>
      </w:r>
      <w:proofErr w:type="gramEnd"/>
      <w:r>
        <w:t xml:space="preserve"> Deposit of $500 (refundable provided there are no damages) will</w:t>
      </w:r>
      <w:r w:rsidR="002253DC">
        <w:t xml:space="preserve"> be required </w:t>
      </w:r>
      <w:r>
        <w:t xml:space="preserve">at the time of contract signing. An additional deposit will be required as well, this deposit will be credited toward your balance. </w:t>
      </w:r>
      <w:r w:rsidR="002253DC">
        <w:tab/>
      </w:r>
      <w:r w:rsidR="002253DC">
        <w:tab/>
      </w:r>
    </w:p>
    <w:p w14:paraId="515B296A" w14:textId="77777777" w:rsidR="00260A8E" w:rsidRPr="00260A8E" w:rsidRDefault="00260A8E" w:rsidP="00260A8E"/>
    <w:p w14:paraId="06739136" w14:textId="59C61501" w:rsidR="00141095" w:rsidRPr="00141095" w:rsidRDefault="00C85FE8" w:rsidP="000E2FEE">
      <w:pPr>
        <w:tabs>
          <w:tab w:val="left" w:pos="6215"/>
        </w:tabs>
        <w:ind w:left="-270" w:right="-720"/>
        <w:jc w:val="center"/>
        <w:rPr>
          <w:sz w:val="28"/>
          <w:szCs w:val="28"/>
        </w:rPr>
      </w:pPr>
      <w:r>
        <w:br w:type="textWrapping" w:clear="all"/>
      </w:r>
    </w:p>
    <w:p w14:paraId="515C658B" w14:textId="7CA75587" w:rsidR="007B6DC0" w:rsidRPr="00C85FE8" w:rsidRDefault="007B6DC0" w:rsidP="00E80DC8">
      <w:pPr>
        <w:tabs>
          <w:tab w:val="left" w:pos="6215"/>
        </w:tabs>
        <w:ind w:right="-720"/>
      </w:pPr>
    </w:p>
    <w:sectPr w:rsidR="007B6DC0" w:rsidRPr="00C85FE8" w:rsidSect="001612DD">
      <w:pgSz w:w="12240" w:h="15840"/>
      <w:pgMar w:top="0" w:right="720" w:bottom="900" w:left="450" w:header="720" w:footer="720" w:gutter="0"/>
      <w:pgBorders w:offsetFrom="page">
        <w:top w:val="single" w:sz="48" w:space="24" w:color="0E57C4" w:themeColor="background2" w:themeShade="80"/>
        <w:left w:val="single" w:sz="48" w:space="24" w:color="0E57C4" w:themeColor="background2" w:themeShade="80"/>
        <w:bottom w:val="single" w:sz="48" w:space="24" w:color="0E57C4" w:themeColor="background2" w:themeShade="80"/>
        <w:right w:val="single" w:sz="48" w:space="24" w:color="0E57C4" w:themeColor="background2" w:themeShade="8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HGSMinchoE"/>
    <w:charset w:val="80"/>
    <w:family w:val="roman"/>
    <w:pitch w:val="variable"/>
    <w:sig w:usb0="E00002FF" w:usb1="2AC7EDFE" w:usb2="00000012" w:usb3="00000000" w:csb0="0002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4CE5"/>
    <w:multiLevelType w:val="hybridMultilevel"/>
    <w:tmpl w:val="490E2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A3502"/>
    <w:multiLevelType w:val="hybridMultilevel"/>
    <w:tmpl w:val="B546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E4B7D"/>
    <w:multiLevelType w:val="hybridMultilevel"/>
    <w:tmpl w:val="76228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27526B"/>
    <w:multiLevelType w:val="hybridMultilevel"/>
    <w:tmpl w:val="3962E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D57D8"/>
    <w:multiLevelType w:val="hybridMultilevel"/>
    <w:tmpl w:val="07B63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C23B5"/>
    <w:multiLevelType w:val="hybridMultilevel"/>
    <w:tmpl w:val="3BFEE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055C2"/>
    <w:multiLevelType w:val="hybridMultilevel"/>
    <w:tmpl w:val="7814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902BC"/>
    <w:multiLevelType w:val="hybridMultilevel"/>
    <w:tmpl w:val="06DA4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136DA"/>
    <w:multiLevelType w:val="hybridMultilevel"/>
    <w:tmpl w:val="32DA3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85D30"/>
    <w:multiLevelType w:val="hybridMultilevel"/>
    <w:tmpl w:val="A350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C5B98"/>
    <w:multiLevelType w:val="hybridMultilevel"/>
    <w:tmpl w:val="5E68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F44DD"/>
    <w:multiLevelType w:val="hybridMultilevel"/>
    <w:tmpl w:val="45EE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551965">
    <w:abstractNumId w:val="3"/>
  </w:num>
  <w:num w:numId="2" w16cid:durableId="1142968786">
    <w:abstractNumId w:val="5"/>
  </w:num>
  <w:num w:numId="3" w16cid:durableId="1836023542">
    <w:abstractNumId w:val="11"/>
  </w:num>
  <w:num w:numId="4" w16cid:durableId="325520086">
    <w:abstractNumId w:val="8"/>
  </w:num>
  <w:num w:numId="5" w16cid:durableId="999506227">
    <w:abstractNumId w:val="4"/>
  </w:num>
  <w:num w:numId="6" w16cid:durableId="1029838998">
    <w:abstractNumId w:val="6"/>
  </w:num>
  <w:num w:numId="7" w16cid:durableId="1251936731">
    <w:abstractNumId w:val="2"/>
  </w:num>
  <w:num w:numId="8" w16cid:durableId="225265826">
    <w:abstractNumId w:val="7"/>
  </w:num>
  <w:num w:numId="9" w16cid:durableId="1620645409">
    <w:abstractNumId w:val="1"/>
  </w:num>
  <w:num w:numId="10" w16cid:durableId="1242569439">
    <w:abstractNumId w:val="9"/>
  </w:num>
  <w:num w:numId="11" w16cid:durableId="1307667711">
    <w:abstractNumId w:val="0"/>
  </w:num>
  <w:num w:numId="12" w16cid:durableId="17679965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DB"/>
    <w:rsid w:val="0001265C"/>
    <w:rsid w:val="00022092"/>
    <w:rsid w:val="0004299A"/>
    <w:rsid w:val="00045C49"/>
    <w:rsid w:val="000461FA"/>
    <w:rsid w:val="00051BE4"/>
    <w:rsid w:val="0007382C"/>
    <w:rsid w:val="00075D83"/>
    <w:rsid w:val="000E2FEE"/>
    <w:rsid w:val="00141095"/>
    <w:rsid w:val="00147A71"/>
    <w:rsid w:val="001612DD"/>
    <w:rsid w:val="00172353"/>
    <w:rsid w:val="001C0431"/>
    <w:rsid w:val="002253DC"/>
    <w:rsid w:val="002304EE"/>
    <w:rsid w:val="00260A8E"/>
    <w:rsid w:val="00270AAB"/>
    <w:rsid w:val="0028763C"/>
    <w:rsid w:val="00291DBA"/>
    <w:rsid w:val="002A4030"/>
    <w:rsid w:val="002B6779"/>
    <w:rsid w:val="002E49DB"/>
    <w:rsid w:val="002E7A95"/>
    <w:rsid w:val="002F32B1"/>
    <w:rsid w:val="00304858"/>
    <w:rsid w:val="00313F7D"/>
    <w:rsid w:val="0035440B"/>
    <w:rsid w:val="00370005"/>
    <w:rsid w:val="00371E61"/>
    <w:rsid w:val="003B3E55"/>
    <w:rsid w:val="003C39B7"/>
    <w:rsid w:val="003C76A8"/>
    <w:rsid w:val="00435B52"/>
    <w:rsid w:val="00442090"/>
    <w:rsid w:val="00483C5D"/>
    <w:rsid w:val="004C4F17"/>
    <w:rsid w:val="004E669D"/>
    <w:rsid w:val="004F43B4"/>
    <w:rsid w:val="005071F2"/>
    <w:rsid w:val="005325A6"/>
    <w:rsid w:val="005766BF"/>
    <w:rsid w:val="005C4C7F"/>
    <w:rsid w:val="00600538"/>
    <w:rsid w:val="0061002E"/>
    <w:rsid w:val="0061388E"/>
    <w:rsid w:val="0061741E"/>
    <w:rsid w:val="00626914"/>
    <w:rsid w:val="00636D44"/>
    <w:rsid w:val="006632CB"/>
    <w:rsid w:val="006C03E7"/>
    <w:rsid w:val="006C182F"/>
    <w:rsid w:val="006C3997"/>
    <w:rsid w:val="006E6ECA"/>
    <w:rsid w:val="00777763"/>
    <w:rsid w:val="007A358A"/>
    <w:rsid w:val="007B6173"/>
    <w:rsid w:val="007B6DC0"/>
    <w:rsid w:val="007D4B0D"/>
    <w:rsid w:val="008155E4"/>
    <w:rsid w:val="00853589"/>
    <w:rsid w:val="00857697"/>
    <w:rsid w:val="0086403D"/>
    <w:rsid w:val="008A3AC2"/>
    <w:rsid w:val="008B73C2"/>
    <w:rsid w:val="008C0AD1"/>
    <w:rsid w:val="00902268"/>
    <w:rsid w:val="00955672"/>
    <w:rsid w:val="00972684"/>
    <w:rsid w:val="0099765C"/>
    <w:rsid w:val="009B48BB"/>
    <w:rsid w:val="009E3FFF"/>
    <w:rsid w:val="00A22192"/>
    <w:rsid w:val="00A24147"/>
    <w:rsid w:val="00A62D29"/>
    <w:rsid w:val="00A814B7"/>
    <w:rsid w:val="00A83732"/>
    <w:rsid w:val="00A848CA"/>
    <w:rsid w:val="00A93942"/>
    <w:rsid w:val="00AC64B7"/>
    <w:rsid w:val="00AD0ABD"/>
    <w:rsid w:val="00B3261F"/>
    <w:rsid w:val="00B7566C"/>
    <w:rsid w:val="00BC428A"/>
    <w:rsid w:val="00BC627F"/>
    <w:rsid w:val="00BF7D9B"/>
    <w:rsid w:val="00C0258F"/>
    <w:rsid w:val="00C320A7"/>
    <w:rsid w:val="00C77079"/>
    <w:rsid w:val="00C818DA"/>
    <w:rsid w:val="00C85FE8"/>
    <w:rsid w:val="00C9094D"/>
    <w:rsid w:val="00CA47B9"/>
    <w:rsid w:val="00CC561A"/>
    <w:rsid w:val="00CD480A"/>
    <w:rsid w:val="00CD58F4"/>
    <w:rsid w:val="00CE300A"/>
    <w:rsid w:val="00CF1A4D"/>
    <w:rsid w:val="00D2084D"/>
    <w:rsid w:val="00D32373"/>
    <w:rsid w:val="00D74955"/>
    <w:rsid w:val="00D95797"/>
    <w:rsid w:val="00DF1953"/>
    <w:rsid w:val="00DF7C43"/>
    <w:rsid w:val="00E0412F"/>
    <w:rsid w:val="00E072F6"/>
    <w:rsid w:val="00E259E2"/>
    <w:rsid w:val="00E4308D"/>
    <w:rsid w:val="00E80DC8"/>
    <w:rsid w:val="00E91E0E"/>
    <w:rsid w:val="00ED3271"/>
    <w:rsid w:val="00F036AA"/>
    <w:rsid w:val="00F10FB8"/>
    <w:rsid w:val="00F1152D"/>
    <w:rsid w:val="00F36342"/>
    <w:rsid w:val="00F5046A"/>
    <w:rsid w:val="00F835EC"/>
    <w:rsid w:val="00FB41E6"/>
    <w:rsid w:val="00FC205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46846B"/>
  <w15:docId w15:val="{D383D8E7-A0A5-49BA-9803-DB1EFCC8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61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6779"/>
    <w:pPr>
      <w:ind w:left="720"/>
      <w:contextualSpacing/>
    </w:pPr>
  </w:style>
  <w:style w:type="table" w:styleId="TableGrid">
    <w:name w:val="Table Grid"/>
    <w:basedOn w:val="TableNormal"/>
    <w:uiPriority w:val="59"/>
    <w:rsid w:val="00260A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lemental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lemental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lemental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E21A6D-C869-4AA8-AA03-267C08E6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Trostle</dc:creator>
  <cp:keywords/>
  <dc:description/>
  <cp:lastModifiedBy>S &amp; C</cp:lastModifiedBy>
  <cp:revision>2</cp:revision>
  <cp:lastPrinted>2022-12-19T16:27:00Z</cp:lastPrinted>
  <dcterms:created xsi:type="dcterms:W3CDTF">2022-12-21T15:24:00Z</dcterms:created>
  <dcterms:modified xsi:type="dcterms:W3CDTF">2022-12-21T15:24:00Z</dcterms:modified>
</cp:coreProperties>
</file>