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8CDA" w14:textId="6C39AC15"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Thank you for inquiring about our venue!  </w:t>
      </w:r>
    </w:p>
    <w:p w14:paraId="159F61C9"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1E7726A7"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I have listed the prices for our most popular package, what is included in this package, and some options that can be added to the package.</w:t>
      </w:r>
      <w:r w:rsidRPr="00377415">
        <w:rPr>
          <w:rFonts w:ascii="Times New Roman" w:eastAsia="Times New Roman" w:hAnsi="Times New Roman" w:cs="Times New Roman"/>
        </w:rPr>
        <w:t> </w:t>
      </w:r>
      <w:r w:rsidRPr="00377415">
        <w:rPr>
          <w:rFonts w:ascii="Bookman Old Style" w:eastAsia="Times New Roman" w:hAnsi="Bookman Old Style" w:cs="Calibri"/>
          <w:i/>
          <w:iCs/>
        </w:rPr>
        <w:t>We also can customize a package just for you based on your specific needs! Use the Lily Wedding Package as a place to start!</w:t>
      </w:r>
    </w:p>
    <w:p w14:paraId="5C1284D8"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 </w:t>
      </w:r>
    </w:p>
    <w:p w14:paraId="4D7F4ACE" w14:textId="2B9A0A02" w:rsidR="00377415" w:rsidRPr="007256D3" w:rsidRDefault="00377415" w:rsidP="00377415">
      <w:pPr>
        <w:rPr>
          <w:rFonts w:ascii="Times New Roman" w:eastAsia="Times New Roman" w:hAnsi="Times New Roman" w:cs="Times New Roman"/>
        </w:rPr>
      </w:pPr>
      <w:r w:rsidRPr="00377415">
        <w:rPr>
          <w:rFonts w:ascii="Bookman Old Style" w:eastAsia="Times New Roman" w:hAnsi="Bookman Old Style" w:cs="Calibri"/>
          <w:i/>
          <w:iCs/>
        </w:rPr>
        <w:t xml:space="preserve">River Lily is an outdoor venue on the Flint River. We utilize the full length of the property for our ceremony area overlooking Yellow Jacket Shoals, to the middle section with ample room for a transition area between the ceremony and reception, utilized best during post ceremony pictures. It is shaded with trees and has bistro lighting spanning the area. Continuing down the riverbank, we have </w:t>
      </w:r>
      <w:r w:rsidR="007256D3" w:rsidRPr="007256D3">
        <w:rPr>
          <w:rFonts w:ascii="Bookman Old Style" w:eastAsia="Times New Roman" w:hAnsi="Bookman Old Style" w:cs="Times New Roman"/>
          <w:i/>
          <w:iCs/>
          <w:color w:val="222222"/>
          <w:shd w:val="clear" w:color="auto" w:fill="FFFFFF"/>
        </w:rPr>
        <w:t>a covered open air pavilion (30ft x 40ft</w:t>
      </w:r>
      <w:r w:rsidR="007256D3">
        <w:rPr>
          <w:rFonts w:ascii="Times New Roman" w:eastAsia="Times New Roman" w:hAnsi="Times New Roman" w:cs="Times New Roman"/>
        </w:rPr>
        <w:t xml:space="preserve">) </w:t>
      </w:r>
      <w:r w:rsidRPr="00377415">
        <w:rPr>
          <w:rFonts w:ascii="Bookman Old Style" w:eastAsia="Times New Roman" w:hAnsi="Bookman Old Style" w:cs="Calibri"/>
          <w:i/>
          <w:iCs/>
        </w:rPr>
        <w:t xml:space="preserve">and more bistro lighting extending through the trees. Your entire time will be spent on the bank of the Flint River. Our bridal suite is a  2 bedroom, 2 bath cabin with a room full of windows to enjoy the view of the river while doing hair and makeup on the day of the wedding. </w:t>
      </w:r>
    </w:p>
    <w:p w14:paraId="27658FBD"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 </w:t>
      </w:r>
    </w:p>
    <w:p w14:paraId="7E480366"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I think the best thing we offer is access to our venue Friday, Saturday and Sunday. This allows more time for you and your vendors to set up before and take down after the wedding. Many venues only allow the day of the wedding to set up and decorate and require you to have everything out by midnight on the wedding night. We only book one event per weekend so you are not rushed in and out.</w:t>
      </w:r>
    </w:p>
    <w:p w14:paraId="2BB753AC"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 </w:t>
      </w:r>
    </w:p>
    <w:p w14:paraId="3311AB74"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Let me know if you have any questions or if you would like to schedule a visit! Hope to hear from you soon!</w:t>
      </w:r>
    </w:p>
    <w:p w14:paraId="47EB3CEF"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Pam Whitaker, Owner/Designer/Planner</w:t>
      </w:r>
    </w:p>
    <w:p w14:paraId="268D74B8" w14:textId="77777777" w:rsidR="00377415" w:rsidRPr="00377415" w:rsidRDefault="00377415" w:rsidP="00377415">
      <w:pPr>
        <w:rPr>
          <w:rFonts w:ascii="Calibri" w:eastAsia="Times New Roman" w:hAnsi="Calibri" w:cs="Calibri"/>
        </w:rPr>
      </w:pPr>
      <w:r w:rsidRPr="00377415">
        <w:rPr>
          <w:rFonts w:ascii="Times New Roman" w:eastAsia="Times New Roman" w:hAnsi="Times New Roman" w:cs="Times New Roman"/>
        </w:rPr>
        <w:t>Cell 770-584-0081</w:t>
      </w:r>
    </w:p>
    <w:p w14:paraId="1BC36CCB" w14:textId="77777777" w:rsidR="00377415" w:rsidRPr="00377415" w:rsidRDefault="00377415" w:rsidP="00377415">
      <w:pPr>
        <w:rPr>
          <w:rFonts w:ascii="Calibri" w:eastAsia="Times New Roman" w:hAnsi="Calibri" w:cs="Calibri"/>
        </w:rPr>
      </w:pPr>
      <w:r w:rsidRPr="00377415">
        <w:rPr>
          <w:rFonts w:ascii="Times New Roman" w:eastAsia="Times New Roman" w:hAnsi="Times New Roman" w:cs="Times New Roman"/>
        </w:rPr>
        <w:t> </w:t>
      </w:r>
    </w:p>
    <w:p w14:paraId="33317932"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0C0337A7"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b/>
          <w:bCs/>
          <w:i/>
          <w:iCs/>
        </w:rPr>
        <w:t>Lily Wedding Package January 2021- December 2022</w:t>
      </w:r>
    </w:p>
    <w:p w14:paraId="727AB5E4"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b/>
          <w:bCs/>
          <w:i/>
          <w:iCs/>
        </w:rPr>
        <w:t>$4500.00 for 80-150 people</w:t>
      </w:r>
    </w:p>
    <w:p w14:paraId="68A0DCD1"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b/>
          <w:bCs/>
          <w:i/>
          <w:iCs/>
        </w:rPr>
        <w:t>$3000.00 for up to 80 people</w:t>
      </w:r>
    </w:p>
    <w:p w14:paraId="7E443AD4"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(please request a quote for over 150 people)</w:t>
      </w:r>
    </w:p>
    <w:p w14:paraId="1A91CF5A" w14:textId="77777777" w:rsidR="00377415" w:rsidRPr="00377415" w:rsidRDefault="00377415" w:rsidP="00377415">
      <w:pPr>
        <w:rPr>
          <w:rFonts w:ascii="Calibri" w:eastAsia="Times New Roman" w:hAnsi="Calibri" w:cs="Calibri"/>
        </w:rPr>
      </w:pPr>
      <w:r w:rsidRPr="00377415">
        <w:rPr>
          <w:rFonts w:ascii="Calibri" w:eastAsia="Times New Roman" w:hAnsi="Calibri" w:cs="Calibri"/>
          <w:sz w:val="22"/>
          <w:szCs w:val="22"/>
        </w:rPr>
        <w:t> </w:t>
      </w:r>
    </w:p>
    <w:p w14:paraId="66CC7EBE"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*Friday, Saturday, Sunday access to designated property – hours of available access will be determined based on intended purpose</w:t>
      </w:r>
    </w:p>
    <w:p w14:paraId="4E273110"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*Wedding Rehearsal</w:t>
      </w:r>
    </w:p>
    <w:p w14:paraId="50921E2F"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*Wedding Ceremony and Reception</w:t>
      </w:r>
    </w:p>
    <w:p w14:paraId="109CD615"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w:t>
      </w:r>
      <w:r w:rsidRPr="00377415">
        <w:rPr>
          <w:rFonts w:ascii="Bookman Old Style" w:eastAsia="Times New Roman" w:hAnsi="Bookman Old Style" w:cs="Calibri"/>
          <w:sz w:val="20"/>
          <w:szCs w:val="20"/>
        </w:rPr>
        <w:t>One-Two Stall Royal Restroom Trailer: Men’s room has 1 private stall furnished with sink, flushable toilet and urinal and (1) female private stall furnished with sink and flushable toilet. Very clean, nicely decorated with heat and air conditioning. Restrooms in the cabin are only for the wedding party.</w:t>
      </w:r>
    </w:p>
    <w:p w14:paraId="6BCD9168"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*Use of Cabin (2 bedroom/2 bath with large living area)  for Bridal Suite – Wedding Day</w:t>
      </w:r>
    </w:p>
    <w:p w14:paraId="4850424F" w14:textId="580CBB95"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 xml:space="preserve">*Use of designated parking with </w:t>
      </w:r>
      <w:r w:rsidR="00CB1970">
        <w:rPr>
          <w:rFonts w:ascii="Bookman Old Style" w:eastAsia="Times New Roman" w:hAnsi="Bookman Old Style" w:cs="Calibri"/>
          <w:sz w:val="19"/>
          <w:szCs w:val="19"/>
        </w:rPr>
        <w:t xml:space="preserve">a </w:t>
      </w:r>
      <w:r w:rsidRPr="00377415">
        <w:rPr>
          <w:rFonts w:ascii="Bookman Old Style" w:eastAsia="Times New Roman" w:hAnsi="Bookman Old Style" w:cs="Calibri"/>
          <w:sz w:val="19"/>
          <w:szCs w:val="19"/>
        </w:rPr>
        <w:t>wooden bridge for your guests to walk from the parking area to the wedding and reception areas.</w:t>
      </w:r>
    </w:p>
    <w:p w14:paraId="4A0CB088"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*Outdoor ceremony and reception areas (with outdoor lighting)</w:t>
      </w:r>
    </w:p>
    <w:p w14:paraId="63DD3775"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lastRenderedPageBreak/>
        <w:t>*Use of 30’ x 40’ covered pavilion        </w:t>
      </w:r>
    </w:p>
    <w:p w14:paraId="38A56C7B"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*Basic tables and chairs for up to 150 people (19 – 8 foot banquet or round tables and 150 white folding chairs) - more can be provided for extra cost</w:t>
      </w:r>
    </w:p>
    <w:p w14:paraId="3D3F7084"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*2 – 8 foot rectangle tables for food service, Bride/Groom table, gift table, 2 wooden cake tables, options for guest book signing</w:t>
      </w:r>
    </w:p>
    <w:p w14:paraId="45CC5CE2"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*Set-up of tables for chairs for Wedding and Reception</w:t>
      </w:r>
    </w:p>
    <w:p w14:paraId="4C141747"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*Use of venue for Bridal Portrait Session – does not include photographer</w:t>
      </w:r>
    </w:p>
    <w:p w14:paraId="39CDDC14"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 </w:t>
      </w:r>
    </w:p>
    <w:p w14:paraId="2980CA93"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***Check with us for our inventory prices***</w:t>
      </w:r>
    </w:p>
    <w:p w14:paraId="4CE8450A"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sz w:val="19"/>
          <w:szCs w:val="19"/>
        </w:rPr>
        <w:t>***We provide other services and would love to customize a package just for you! ***</w:t>
      </w:r>
    </w:p>
    <w:p w14:paraId="05AD7018"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sz w:val="28"/>
          <w:szCs w:val="28"/>
        </w:rPr>
        <w:t> </w:t>
      </w:r>
    </w:p>
    <w:p w14:paraId="69B20BED"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Package Add-on Options</w:t>
      </w:r>
    </w:p>
    <w:p w14:paraId="6E8080AD"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b/>
          <w:bCs/>
          <w:i/>
          <w:iCs/>
          <w:sz w:val="21"/>
          <w:szCs w:val="21"/>
        </w:rPr>
        <w:t>The following options can be added for an additional price</w:t>
      </w:r>
      <w:r w:rsidRPr="00377415">
        <w:rPr>
          <w:rFonts w:ascii="Bookman Old Style" w:eastAsia="Times New Roman" w:hAnsi="Bookman Old Style" w:cs="Calibri"/>
          <w:i/>
          <w:iCs/>
          <w:sz w:val="21"/>
          <w:szCs w:val="21"/>
        </w:rPr>
        <w:t>. Prices will be determined based on - number of guests and options requested.</w:t>
      </w:r>
    </w:p>
    <w:p w14:paraId="52D5572C"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5D7E033B"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*Rehearsal Dinner/Party Event</w:t>
      </w:r>
    </w:p>
    <w:p w14:paraId="464EDCE1"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*Catering of Rehearsal Dinner  </w:t>
      </w:r>
    </w:p>
    <w:p w14:paraId="5A7C7389"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*Catering of Wedding Reception</w:t>
      </w:r>
    </w:p>
    <w:p w14:paraId="736939C4"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*Event Planning and Decorating for Rehearsal Dinner</w:t>
      </w:r>
    </w:p>
    <w:p w14:paraId="26D9FCBB"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*Event Planning and Decorating for Wedding and Reception</w:t>
      </w:r>
    </w:p>
    <w:p w14:paraId="13C15466"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*Bridal Suite Package – Food and Drinks for wedding day</w:t>
      </w:r>
    </w:p>
    <w:p w14:paraId="7ACF84F3"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*Day of Coordinator </w:t>
      </w:r>
    </w:p>
    <w:p w14:paraId="062C4B74"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*Table linens</w:t>
      </w:r>
    </w:p>
    <w:p w14:paraId="6C574747" w14:textId="77777777" w:rsidR="00377415" w:rsidRPr="00377415" w:rsidRDefault="00377415" w:rsidP="00377415">
      <w:pPr>
        <w:spacing w:line="221" w:lineRule="atLeast"/>
        <w:rPr>
          <w:rFonts w:ascii="Calibri" w:eastAsia="Times New Roman" w:hAnsi="Calibri" w:cs="Calibri"/>
        </w:rPr>
      </w:pPr>
      <w:r w:rsidRPr="00377415">
        <w:rPr>
          <w:rFonts w:ascii="Bookman Old Style" w:eastAsia="Times New Roman" w:hAnsi="Bookman Old Style" w:cs="Calibri"/>
          <w:sz w:val="19"/>
          <w:szCs w:val="19"/>
        </w:rPr>
        <w:t>***All Inclusive Package is also available</w:t>
      </w:r>
    </w:p>
    <w:p w14:paraId="6B565A17"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6ACB0263" w14:textId="77777777" w:rsidR="00377415" w:rsidRPr="00377415" w:rsidRDefault="00377415" w:rsidP="00377415">
      <w:pPr>
        <w:rPr>
          <w:rFonts w:ascii="Calibri" w:eastAsia="Times New Roman" w:hAnsi="Calibri" w:cs="Calibri"/>
        </w:rPr>
      </w:pPr>
      <w:r w:rsidRPr="00377415">
        <w:rPr>
          <w:rFonts w:ascii="Bookman Old Style" w:eastAsia="Times New Roman" w:hAnsi="Bookman Old Style" w:cs="Calibri"/>
          <w:i/>
          <w:iCs/>
        </w:rPr>
        <w:t>We require a </w:t>
      </w:r>
      <w:r w:rsidRPr="00377415">
        <w:rPr>
          <w:rFonts w:ascii="Bookman Old Style" w:eastAsia="Times New Roman" w:hAnsi="Bookman Old Style" w:cs="Calibri"/>
          <w:b/>
          <w:bCs/>
          <w:i/>
          <w:iCs/>
        </w:rPr>
        <w:t>non-refundable</w:t>
      </w:r>
      <w:r w:rsidRPr="00377415">
        <w:rPr>
          <w:rFonts w:ascii="Bookman Old Style" w:eastAsia="Times New Roman" w:hAnsi="Bookman Old Style" w:cs="Calibri"/>
          <w:i/>
          <w:iCs/>
        </w:rPr>
        <w:t> deposit to reserve your date. The deposit is $1500.00. The remaining balance will be due one month prior to your wedding date. Even though the deposit is non-refundable, you do have the option of changing the date if we are not already booked for the date you choose.</w:t>
      </w:r>
    </w:p>
    <w:p w14:paraId="09278EAC"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4D9915F4"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04EC17B2" w14:textId="77777777" w:rsidR="00377415" w:rsidRPr="00377415" w:rsidRDefault="00377415" w:rsidP="00377415">
      <w:pPr>
        <w:rPr>
          <w:rFonts w:ascii="Calibri" w:eastAsia="Times New Roman" w:hAnsi="Calibri" w:cs="Calibri"/>
        </w:rPr>
      </w:pPr>
      <w:r w:rsidRPr="00377415">
        <w:rPr>
          <w:rFonts w:ascii="Calibri" w:eastAsia="Times New Roman" w:hAnsi="Calibri" w:cs="Calibri"/>
        </w:rPr>
        <w:t> </w:t>
      </w:r>
    </w:p>
    <w:p w14:paraId="39F1F0F9" w14:textId="77777777" w:rsidR="00F52A87" w:rsidRDefault="007256D3"/>
    <w:sectPr w:rsidR="00F52A87" w:rsidSect="00C7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F3"/>
    <w:rsid w:val="000B2C70"/>
    <w:rsid w:val="00133B13"/>
    <w:rsid w:val="00377415"/>
    <w:rsid w:val="007256D3"/>
    <w:rsid w:val="00890AF3"/>
    <w:rsid w:val="00A90861"/>
    <w:rsid w:val="00C718EC"/>
    <w:rsid w:val="00CB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23F65"/>
  <w15:chartTrackingRefBased/>
  <w15:docId w15:val="{45564B55-7323-8D42-BF57-FA8A4BA0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66806">
      <w:bodyDiv w:val="1"/>
      <w:marLeft w:val="0"/>
      <w:marRight w:val="0"/>
      <w:marTop w:val="0"/>
      <w:marBottom w:val="0"/>
      <w:divBdr>
        <w:top w:val="none" w:sz="0" w:space="0" w:color="auto"/>
        <w:left w:val="none" w:sz="0" w:space="0" w:color="auto"/>
        <w:bottom w:val="none" w:sz="0" w:space="0" w:color="auto"/>
        <w:right w:val="none" w:sz="0" w:space="0" w:color="auto"/>
      </w:divBdr>
    </w:div>
    <w:div w:id="1313605075">
      <w:bodyDiv w:val="1"/>
      <w:marLeft w:val="0"/>
      <w:marRight w:val="0"/>
      <w:marTop w:val="0"/>
      <w:marBottom w:val="0"/>
      <w:divBdr>
        <w:top w:val="none" w:sz="0" w:space="0" w:color="auto"/>
        <w:left w:val="none" w:sz="0" w:space="0" w:color="auto"/>
        <w:bottom w:val="none" w:sz="0" w:space="0" w:color="auto"/>
        <w:right w:val="none" w:sz="0" w:space="0" w:color="auto"/>
      </w:divBdr>
      <w:divsChild>
        <w:div w:id="408623492">
          <w:marLeft w:val="0"/>
          <w:marRight w:val="0"/>
          <w:marTop w:val="0"/>
          <w:marBottom w:val="0"/>
          <w:divBdr>
            <w:top w:val="none" w:sz="0" w:space="0" w:color="auto"/>
            <w:left w:val="none" w:sz="0" w:space="0" w:color="auto"/>
            <w:bottom w:val="none" w:sz="0" w:space="0" w:color="auto"/>
            <w:right w:val="none" w:sz="0" w:space="0" w:color="auto"/>
          </w:divBdr>
        </w:div>
        <w:div w:id="1295135513">
          <w:marLeft w:val="0"/>
          <w:marRight w:val="0"/>
          <w:marTop w:val="0"/>
          <w:marBottom w:val="0"/>
          <w:divBdr>
            <w:top w:val="none" w:sz="0" w:space="0" w:color="auto"/>
            <w:left w:val="none" w:sz="0" w:space="0" w:color="auto"/>
            <w:bottom w:val="none" w:sz="0" w:space="0" w:color="auto"/>
            <w:right w:val="none" w:sz="0" w:space="0" w:color="auto"/>
          </w:divBdr>
          <w:divsChild>
            <w:div w:id="1303585803">
              <w:marLeft w:val="0"/>
              <w:marRight w:val="0"/>
              <w:marTop w:val="0"/>
              <w:marBottom w:val="0"/>
              <w:divBdr>
                <w:top w:val="none" w:sz="0" w:space="0" w:color="auto"/>
                <w:left w:val="none" w:sz="0" w:space="0" w:color="auto"/>
                <w:bottom w:val="none" w:sz="0" w:space="0" w:color="auto"/>
                <w:right w:val="none" w:sz="0" w:space="0" w:color="auto"/>
              </w:divBdr>
              <w:divsChild>
                <w:div w:id="16035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microsotf.com</dc:creator>
  <cp:keywords/>
  <dc:description/>
  <cp:lastModifiedBy>support microsotf.com</cp:lastModifiedBy>
  <cp:revision>6</cp:revision>
  <dcterms:created xsi:type="dcterms:W3CDTF">2021-07-27T11:08:00Z</dcterms:created>
  <dcterms:modified xsi:type="dcterms:W3CDTF">2021-11-16T13:33:00Z</dcterms:modified>
</cp:coreProperties>
</file>