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AA3E" w14:textId="77777777" w:rsidR="00D21CF7" w:rsidRDefault="00BE7E4C">
      <w:pPr>
        <w:tabs>
          <w:tab w:val="center" w:pos="720"/>
          <w:tab w:val="center" w:pos="1440"/>
          <w:tab w:val="center" w:pos="2160"/>
          <w:tab w:val="center" w:pos="2880"/>
          <w:tab w:val="center" w:pos="4731"/>
        </w:tabs>
        <w:spacing w:after="193"/>
        <w:ind w:left="0" w:firstLine="0"/>
      </w:pPr>
      <w:r>
        <w:rPr>
          <w:sz w:val="22"/>
        </w:rPr>
        <w:tab/>
      </w:r>
      <w:r>
        <w:rPr>
          <w:sz w:val="34"/>
          <w:vertAlign w:val="subscript"/>
        </w:rPr>
        <w:tab/>
      </w:r>
      <w:r>
        <w:rPr>
          <w:sz w:val="34"/>
          <w:vertAlign w:val="subscript"/>
        </w:rPr>
        <w:tab/>
      </w:r>
      <w:r>
        <w:rPr>
          <w:sz w:val="34"/>
          <w:vertAlign w:val="subscript"/>
        </w:rPr>
        <w:tab/>
      </w:r>
      <w:r>
        <w:rPr>
          <w:sz w:val="34"/>
          <w:vertAlign w:val="subscript"/>
        </w:rPr>
        <w:tab/>
      </w:r>
      <w:r>
        <w:rPr>
          <w:b/>
          <w:sz w:val="34"/>
        </w:rPr>
        <w:t xml:space="preserve">Host an Event  </w:t>
      </w:r>
    </w:p>
    <w:p w14:paraId="7C0FEF33" w14:textId="77777777" w:rsidR="00D21CF7" w:rsidRDefault="00BE7E4C">
      <w:pPr>
        <w:spacing w:after="311"/>
        <w:ind w:left="-5"/>
      </w:pPr>
      <w:r>
        <w:t xml:space="preserve">Kitchen Sync caters to Weddings, corporate and private events. We can help consult with caterers, </w:t>
      </w:r>
      <w:proofErr w:type="gramStart"/>
      <w:r>
        <w:t>rentals</w:t>
      </w:r>
      <w:proofErr w:type="gramEnd"/>
      <w:r>
        <w:t xml:space="preserve"> and décor vendors. We work closely with you to curate special events, </w:t>
      </w:r>
      <w:proofErr w:type="gramStart"/>
      <w:r>
        <w:t>meetings</w:t>
      </w:r>
      <w:proofErr w:type="gramEnd"/>
      <w:r>
        <w:t xml:space="preserve"> and cooking classes.</w:t>
      </w:r>
    </w:p>
    <w:p w14:paraId="0A588046" w14:textId="398DB7B6" w:rsidR="00D21CF7" w:rsidRDefault="00BE7E4C">
      <w:pPr>
        <w:spacing w:after="311"/>
        <w:ind w:left="-5"/>
      </w:pPr>
      <w:r>
        <w:rPr>
          <w:noProof/>
        </w:rPr>
        <w:drawing>
          <wp:anchor distT="0" distB="0" distL="114300" distR="114300" simplePos="0" relativeHeight="251658240" behindDoc="0" locked="0" layoutInCell="1" allowOverlap="0" wp14:anchorId="32D83D8A" wp14:editId="2CBD9E04">
            <wp:simplePos x="0" y="0"/>
            <wp:positionH relativeFrom="page">
              <wp:posOffset>2605559</wp:posOffset>
            </wp:positionH>
            <wp:positionV relativeFrom="page">
              <wp:posOffset>0</wp:posOffset>
            </wp:positionV>
            <wp:extent cx="2561282" cy="1707521"/>
            <wp:effectExtent l="0" t="0" r="0" b="0"/>
            <wp:wrapTopAndBottom/>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2561282" cy="1707521"/>
                    </a:xfrm>
                    <a:prstGeom prst="rect">
                      <a:avLst/>
                    </a:prstGeom>
                  </pic:spPr>
                </pic:pic>
              </a:graphicData>
            </a:graphic>
          </wp:anchor>
        </w:drawing>
      </w:r>
      <w:r>
        <w:t xml:space="preserve">Kitchen Sync is your space to create a private and unique event in the heart of Winnipeg. We work closely with our clients to create memorable and personalized events. We host weddings, birthday parties, cooking classes, </w:t>
      </w:r>
      <w:proofErr w:type="gramStart"/>
      <w:r>
        <w:t>meetings</w:t>
      </w:r>
      <w:proofErr w:type="gramEnd"/>
      <w:r>
        <w:t xml:space="preserve"> and corporate events – our favourite part is working with our clients to curate something their guests will remember. You can watch your vision come to life through our </w:t>
      </w:r>
      <w:proofErr w:type="gramStart"/>
      <w:r w:rsidR="00716776">
        <w:t>full service</w:t>
      </w:r>
      <w:proofErr w:type="gramEnd"/>
      <w:r>
        <w:t xml:space="preserve"> event consultation and planning or use our raw space rentals for a more hands-on experience.</w:t>
      </w:r>
    </w:p>
    <w:p w14:paraId="003DC3F1" w14:textId="77777777" w:rsidR="00D21CF7" w:rsidRDefault="00BE7E4C">
      <w:pPr>
        <w:spacing w:after="311"/>
        <w:ind w:left="-5"/>
      </w:pPr>
      <w:r>
        <w:t xml:space="preserve">We have hosted some of Winnipeg’s most discerning events. From client dinners, intimate </w:t>
      </w:r>
      <w:proofErr w:type="gramStart"/>
      <w:r>
        <w:t>weddings</w:t>
      </w:r>
      <w:proofErr w:type="gramEnd"/>
      <w:r>
        <w:t xml:space="preserve"> or a nightclub style birthday party, it’s your space to create, the sky's the limit.</w:t>
      </w:r>
    </w:p>
    <w:p w14:paraId="5C92A51A" w14:textId="77777777" w:rsidR="00D21CF7" w:rsidRDefault="00BE7E4C">
      <w:pPr>
        <w:ind w:left="-5"/>
      </w:pPr>
      <w:r>
        <w:t>Our passion is building beautiful events. We invite you to share your vision and help you bring it to life.</w:t>
      </w:r>
    </w:p>
    <w:p w14:paraId="00D4CB44" w14:textId="77777777" w:rsidR="00D21CF7" w:rsidRDefault="00BE7E4C">
      <w:pPr>
        <w:spacing w:after="316"/>
        <w:ind w:left="-5"/>
      </w:pPr>
      <w:r>
        <w:rPr>
          <w:b/>
        </w:rPr>
        <w:t>Packages:</w:t>
      </w:r>
    </w:p>
    <w:p w14:paraId="7E869204" w14:textId="77777777" w:rsidR="00D21CF7" w:rsidRDefault="00BE7E4C">
      <w:pPr>
        <w:pStyle w:val="Heading1"/>
        <w:ind w:left="-5"/>
      </w:pPr>
      <w:r>
        <w:t>Essential</w:t>
      </w:r>
    </w:p>
    <w:p w14:paraId="0B9CAB01" w14:textId="77777777" w:rsidR="00D21CF7" w:rsidRDefault="00BE7E4C">
      <w:pPr>
        <w:ind w:left="-5"/>
      </w:pPr>
      <w:r>
        <w:t xml:space="preserve">Venue rental: Sunday – Thursday $500, </w:t>
      </w:r>
      <w:proofErr w:type="gramStart"/>
      <w:r>
        <w:t>Friday</w:t>
      </w:r>
      <w:proofErr w:type="gramEnd"/>
      <w:r>
        <w:t xml:space="preserve"> and Saturday $750, </w:t>
      </w:r>
    </w:p>
    <w:p w14:paraId="1458F4A5" w14:textId="77777777" w:rsidR="00D21CF7" w:rsidRDefault="00BE7E4C">
      <w:pPr>
        <w:spacing w:after="311"/>
        <w:ind w:left="-5" w:right="6457"/>
      </w:pPr>
      <w:r>
        <w:t xml:space="preserve">Holiday $750 bookings </w:t>
      </w:r>
      <w:proofErr w:type="gramStart"/>
      <w:r>
        <w:t>include;</w:t>
      </w:r>
      <w:proofErr w:type="gramEnd"/>
    </w:p>
    <w:p w14:paraId="33AE2905" w14:textId="77777777" w:rsidR="00D21CF7" w:rsidRDefault="00BE7E4C">
      <w:pPr>
        <w:ind w:left="-5"/>
      </w:pPr>
      <w:r>
        <w:t>Consultation up to ½ hour</w:t>
      </w:r>
    </w:p>
    <w:p w14:paraId="3B687ECE" w14:textId="77777777" w:rsidR="00D21CF7" w:rsidRDefault="00BE7E4C">
      <w:pPr>
        <w:ind w:left="-5"/>
      </w:pPr>
      <w:r>
        <w:t>Private room for up to 6 hours</w:t>
      </w:r>
    </w:p>
    <w:p w14:paraId="32D58472" w14:textId="77777777" w:rsidR="00D21CF7" w:rsidRDefault="00BE7E4C">
      <w:pPr>
        <w:ind w:left="-5"/>
      </w:pPr>
      <w:r>
        <w:t>Client set up (event day)</w:t>
      </w:r>
    </w:p>
    <w:p w14:paraId="4446DA90" w14:textId="77777777" w:rsidR="00D21CF7" w:rsidRDefault="00BE7E4C">
      <w:pPr>
        <w:ind w:left="-5"/>
      </w:pPr>
      <w:r>
        <w:lastRenderedPageBreak/>
        <w:t xml:space="preserve">Caterer set up </w:t>
      </w:r>
    </w:p>
    <w:p w14:paraId="6D3B9549" w14:textId="77777777" w:rsidR="00D21CF7" w:rsidRDefault="00BE7E4C">
      <w:pPr>
        <w:spacing w:after="316"/>
        <w:ind w:left="-5"/>
      </w:pPr>
      <w:r>
        <w:t xml:space="preserve">Basic bar service includes glassware, mix, </w:t>
      </w:r>
      <w:proofErr w:type="gramStart"/>
      <w:r>
        <w:t>ice</w:t>
      </w:r>
      <w:proofErr w:type="gramEnd"/>
      <w:r>
        <w:t xml:space="preserve"> and garnishes</w:t>
      </w:r>
    </w:p>
    <w:p w14:paraId="21DAFC98" w14:textId="77777777" w:rsidR="00D21CF7" w:rsidRDefault="00BE7E4C">
      <w:pPr>
        <w:pStyle w:val="Heading1"/>
        <w:ind w:left="-5"/>
      </w:pPr>
      <w:r>
        <w:t xml:space="preserve">Premium </w:t>
      </w:r>
    </w:p>
    <w:p w14:paraId="69191C6C" w14:textId="77777777" w:rsidR="00D21CF7" w:rsidRDefault="00BE7E4C">
      <w:pPr>
        <w:ind w:left="-5"/>
      </w:pPr>
      <w:r>
        <w:t xml:space="preserve">Venue rental: Sunday – Thursday $750, </w:t>
      </w:r>
      <w:proofErr w:type="gramStart"/>
      <w:r>
        <w:t>Friday</w:t>
      </w:r>
      <w:proofErr w:type="gramEnd"/>
      <w:r>
        <w:t xml:space="preserve"> and Saturday $1000, </w:t>
      </w:r>
    </w:p>
    <w:p w14:paraId="036446D6" w14:textId="77777777" w:rsidR="00D21CF7" w:rsidRDefault="00BE7E4C">
      <w:pPr>
        <w:ind w:left="-5"/>
      </w:pPr>
      <w:r>
        <w:t>Holidays $1000</w:t>
      </w:r>
    </w:p>
    <w:p w14:paraId="38FE2CED" w14:textId="77777777" w:rsidR="00D21CF7" w:rsidRDefault="00BE7E4C">
      <w:pPr>
        <w:ind w:left="-5"/>
      </w:pPr>
      <w:r>
        <w:t xml:space="preserve">Booking </w:t>
      </w:r>
      <w:proofErr w:type="gramStart"/>
      <w:r>
        <w:t>includes;</w:t>
      </w:r>
      <w:proofErr w:type="gramEnd"/>
    </w:p>
    <w:p w14:paraId="0A0E47E2" w14:textId="77777777" w:rsidR="00D21CF7" w:rsidRDefault="00BE7E4C">
      <w:pPr>
        <w:ind w:left="-5"/>
      </w:pPr>
      <w:r>
        <w:t>Consultation 1 hour</w:t>
      </w:r>
    </w:p>
    <w:p w14:paraId="60E85D06" w14:textId="77777777" w:rsidR="00D21CF7" w:rsidRDefault="00BE7E4C">
      <w:pPr>
        <w:ind w:left="-5"/>
      </w:pPr>
      <w:r>
        <w:t>Vendor coordination / receiving 1 hour</w:t>
      </w:r>
    </w:p>
    <w:p w14:paraId="4D45AAA9" w14:textId="77777777" w:rsidR="00D21CF7" w:rsidRDefault="00BE7E4C">
      <w:pPr>
        <w:ind w:left="-5"/>
      </w:pPr>
      <w:r>
        <w:t>Private room for up to 6 hours</w:t>
      </w:r>
    </w:p>
    <w:p w14:paraId="04B0FC6D" w14:textId="77777777" w:rsidR="00D21CF7" w:rsidRDefault="00BE7E4C">
      <w:pPr>
        <w:ind w:left="-5"/>
      </w:pPr>
      <w:r>
        <w:t>Client set up (event day)</w:t>
      </w:r>
    </w:p>
    <w:p w14:paraId="14D08BB6" w14:textId="77777777" w:rsidR="00D21CF7" w:rsidRDefault="00BE7E4C">
      <w:pPr>
        <w:ind w:left="-5"/>
      </w:pPr>
      <w:r>
        <w:t xml:space="preserve">Caterer set up (event day) </w:t>
      </w:r>
    </w:p>
    <w:p w14:paraId="1F8C7BBE" w14:textId="77777777" w:rsidR="00D21CF7" w:rsidRDefault="00BE7E4C">
      <w:pPr>
        <w:ind w:left="-5"/>
      </w:pPr>
      <w:r>
        <w:t xml:space="preserve">Basic </w:t>
      </w:r>
      <w:proofErr w:type="gramStart"/>
      <w:r>
        <w:t>decor  available</w:t>
      </w:r>
      <w:proofErr w:type="gramEnd"/>
    </w:p>
    <w:p w14:paraId="6B73EB75" w14:textId="77777777" w:rsidR="00D21CF7" w:rsidRDefault="00BE7E4C">
      <w:pPr>
        <w:ind w:left="-5"/>
      </w:pPr>
      <w:r>
        <w:t>PA system, apple music playlists</w:t>
      </w:r>
    </w:p>
    <w:p w14:paraId="591CD3A0" w14:textId="77777777" w:rsidR="00D21CF7" w:rsidRDefault="00BE7E4C">
      <w:pPr>
        <w:spacing w:after="436"/>
        <w:ind w:left="-5"/>
      </w:pPr>
      <w:r>
        <w:t>Basic bar service plus one feature hand-crafted cocktail / mocktail</w:t>
      </w:r>
    </w:p>
    <w:p w14:paraId="41EF7F29" w14:textId="77777777" w:rsidR="00D21CF7" w:rsidRDefault="00BE7E4C">
      <w:pPr>
        <w:pStyle w:val="Heading1"/>
        <w:ind w:left="-5"/>
      </w:pPr>
      <w:r>
        <w:t xml:space="preserve">Elite </w:t>
      </w:r>
    </w:p>
    <w:p w14:paraId="1BEE202A" w14:textId="77777777" w:rsidR="00D21CF7" w:rsidRDefault="00BE7E4C">
      <w:pPr>
        <w:ind w:left="-5"/>
      </w:pPr>
      <w:r>
        <w:t xml:space="preserve">Venue rental: Sunday – Thursday $1000, </w:t>
      </w:r>
      <w:proofErr w:type="gramStart"/>
      <w:r>
        <w:t>Friday</w:t>
      </w:r>
      <w:proofErr w:type="gramEnd"/>
      <w:r>
        <w:t xml:space="preserve"> and Saturday $1500, </w:t>
      </w:r>
    </w:p>
    <w:p w14:paraId="19549DB0" w14:textId="77777777" w:rsidR="00D21CF7" w:rsidRDefault="00BE7E4C">
      <w:pPr>
        <w:ind w:left="-5"/>
      </w:pPr>
      <w:r>
        <w:t>Holidays $1500</w:t>
      </w:r>
    </w:p>
    <w:p w14:paraId="5E3225C7" w14:textId="77777777" w:rsidR="00D21CF7" w:rsidRDefault="00BE7E4C">
      <w:pPr>
        <w:ind w:left="-5"/>
      </w:pPr>
      <w:r>
        <w:t>Private room for up to 6 hours</w:t>
      </w:r>
    </w:p>
    <w:p w14:paraId="44E03004" w14:textId="29CFCE7D" w:rsidR="00D21CF7" w:rsidRDefault="00BE7E4C">
      <w:pPr>
        <w:ind w:left="-5"/>
      </w:pPr>
      <w:r>
        <w:t>Event curation and consultation/ 2 hours</w:t>
      </w:r>
    </w:p>
    <w:p w14:paraId="679ED26E" w14:textId="243169E7" w:rsidR="00D21CF7" w:rsidRDefault="00BE7E4C">
      <w:pPr>
        <w:ind w:left="-5"/>
      </w:pPr>
      <w:r>
        <w:t>Vendor coordination / receiving 2 hours</w:t>
      </w:r>
    </w:p>
    <w:p w14:paraId="52FBC304" w14:textId="77777777" w:rsidR="00D21CF7" w:rsidRDefault="00BE7E4C">
      <w:pPr>
        <w:ind w:left="-5"/>
      </w:pPr>
      <w:r>
        <w:t xml:space="preserve">Rental drop off the day prior </w:t>
      </w:r>
    </w:p>
    <w:p w14:paraId="1F75505D" w14:textId="77777777" w:rsidR="00D21CF7" w:rsidRDefault="00BE7E4C">
      <w:pPr>
        <w:ind w:left="-5" w:right="815"/>
      </w:pPr>
      <w:r>
        <w:t>Assisted set up and tear down, next day tear down available Basic decor available.</w:t>
      </w:r>
    </w:p>
    <w:p w14:paraId="7298C671" w14:textId="77777777" w:rsidR="00D21CF7" w:rsidRDefault="00BE7E4C">
      <w:pPr>
        <w:ind w:left="-5"/>
      </w:pPr>
      <w:r>
        <w:t xml:space="preserve">PA </w:t>
      </w:r>
      <w:proofErr w:type="gramStart"/>
      <w:r>
        <w:t>system ,</w:t>
      </w:r>
      <w:proofErr w:type="gramEnd"/>
      <w:r>
        <w:t xml:space="preserve"> Apple playlists</w:t>
      </w:r>
    </w:p>
    <w:p w14:paraId="6A01C1E7" w14:textId="0AB8EFD5" w:rsidR="00D21CF7" w:rsidRDefault="00BE7E4C">
      <w:pPr>
        <w:spacing w:after="311"/>
        <w:ind w:left="-5" w:right="230"/>
      </w:pPr>
      <w:r>
        <w:t xml:space="preserve">Premium bar service plus 2 feature hand-crafted cocktails / mocktails 1 additional beverage server. </w:t>
      </w:r>
    </w:p>
    <w:p w14:paraId="73D5651D" w14:textId="77777777" w:rsidR="00287F53" w:rsidRDefault="00287F53">
      <w:pPr>
        <w:spacing w:after="311"/>
        <w:ind w:left="-5" w:right="230"/>
      </w:pPr>
    </w:p>
    <w:p w14:paraId="6078A7A3" w14:textId="77777777" w:rsidR="00D21CF7" w:rsidRDefault="00BE7E4C">
      <w:pPr>
        <w:pStyle w:val="Heading1"/>
        <w:spacing w:after="0"/>
        <w:ind w:left="-5"/>
      </w:pPr>
      <w:r>
        <w:t>Additions to your package</w:t>
      </w:r>
    </w:p>
    <w:tbl>
      <w:tblPr>
        <w:tblStyle w:val="TableGrid"/>
        <w:tblW w:w="9132" w:type="dxa"/>
        <w:tblInd w:w="0" w:type="dxa"/>
        <w:tblLook w:val="04A0" w:firstRow="1" w:lastRow="0" w:firstColumn="1" w:lastColumn="0" w:noHBand="0" w:noVBand="1"/>
      </w:tblPr>
      <w:tblGrid>
        <w:gridCol w:w="4320"/>
        <w:gridCol w:w="720"/>
        <w:gridCol w:w="4092"/>
      </w:tblGrid>
      <w:tr w:rsidR="00D21CF7" w14:paraId="1633D012" w14:textId="77777777">
        <w:trPr>
          <w:trHeight w:val="364"/>
        </w:trPr>
        <w:tc>
          <w:tcPr>
            <w:tcW w:w="4320" w:type="dxa"/>
            <w:tcBorders>
              <w:top w:val="nil"/>
              <w:left w:val="nil"/>
              <w:bottom w:val="nil"/>
              <w:right w:val="nil"/>
            </w:tcBorders>
          </w:tcPr>
          <w:p w14:paraId="0FC40790" w14:textId="77777777" w:rsidR="00D21CF7" w:rsidRDefault="00BE7E4C">
            <w:pPr>
              <w:spacing w:after="0"/>
              <w:ind w:left="0" w:firstLine="0"/>
            </w:pPr>
            <w:r>
              <w:t xml:space="preserve">Ceremonies prior to 4PM   </w:t>
            </w:r>
          </w:p>
        </w:tc>
        <w:tc>
          <w:tcPr>
            <w:tcW w:w="720" w:type="dxa"/>
            <w:tcBorders>
              <w:top w:val="nil"/>
              <w:left w:val="nil"/>
              <w:bottom w:val="nil"/>
              <w:right w:val="nil"/>
            </w:tcBorders>
          </w:tcPr>
          <w:p w14:paraId="6E62CFA4" w14:textId="77777777" w:rsidR="00D21CF7" w:rsidRDefault="00BE7E4C">
            <w:pPr>
              <w:spacing w:after="0"/>
              <w:ind w:left="0" w:firstLine="0"/>
            </w:pPr>
            <w:r>
              <w:t xml:space="preserve"> </w:t>
            </w:r>
          </w:p>
        </w:tc>
        <w:tc>
          <w:tcPr>
            <w:tcW w:w="4092" w:type="dxa"/>
            <w:tcBorders>
              <w:top w:val="nil"/>
              <w:left w:val="nil"/>
              <w:bottom w:val="nil"/>
              <w:right w:val="nil"/>
            </w:tcBorders>
          </w:tcPr>
          <w:p w14:paraId="5FC4A67C" w14:textId="77777777" w:rsidR="00D21CF7" w:rsidRDefault="00BE7E4C">
            <w:pPr>
              <w:spacing w:after="0"/>
              <w:ind w:left="0" w:firstLine="0"/>
            </w:pPr>
            <w:r>
              <w:t>$500 max 2 hours</w:t>
            </w:r>
          </w:p>
        </w:tc>
      </w:tr>
      <w:tr w:rsidR="00D21CF7" w14:paraId="0848377D" w14:textId="77777777">
        <w:trPr>
          <w:trHeight w:val="400"/>
        </w:trPr>
        <w:tc>
          <w:tcPr>
            <w:tcW w:w="4320" w:type="dxa"/>
            <w:tcBorders>
              <w:top w:val="nil"/>
              <w:left w:val="nil"/>
              <w:bottom w:val="nil"/>
              <w:right w:val="nil"/>
            </w:tcBorders>
          </w:tcPr>
          <w:p w14:paraId="5CC20107" w14:textId="77777777" w:rsidR="00D21CF7" w:rsidRDefault="00BE7E4C">
            <w:pPr>
              <w:tabs>
                <w:tab w:val="center" w:pos="2160"/>
                <w:tab w:val="center" w:pos="2880"/>
                <w:tab w:val="center" w:pos="3600"/>
              </w:tabs>
              <w:spacing w:after="0"/>
              <w:ind w:left="0" w:firstLine="0"/>
            </w:pPr>
            <w:r>
              <w:t xml:space="preserve">Consultations </w:t>
            </w:r>
            <w:r>
              <w:tab/>
              <w:t xml:space="preserve"> </w:t>
            </w:r>
            <w:r>
              <w:tab/>
              <w:t xml:space="preserve"> </w:t>
            </w:r>
            <w:r>
              <w:tab/>
              <w:t xml:space="preserve"> </w:t>
            </w:r>
          </w:p>
        </w:tc>
        <w:tc>
          <w:tcPr>
            <w:tcW w:w="720" w:type="dxa"/>
            <w:tcBorders>
              <w:top w:val="nil"/>
              <w:left w:val="nil"/>
              <w:bottom w:val="nil"/>
              <w:right w:val="nil"/>
            </w:tcBorders>
          </w:tcPr>
          <w:p w14:paraId="19AE561E" w14:textId="77777777" w:rsidR="00D21CF7" w:rsidRDefault="00BE7E4C">
            <w:pPr>
              <w:spacing w:after="0"/>
              <w:ind w:left="0" w:firstLine="0"/>
            </w:pPr>
            <w:r>
              <w:t xml:space="preserve"> </w:t>
            </w:r>
          </w:p>
        </w:tc>
        <w:tc>
          <w:tcPr>
            <w:tcW w:w="4092" w:type="dxa"/>
            <w:tcBorders>
              <w:top w:val="nil"/>
              <w:left w:val="nil"/>
              <w:bottom w:val="nil"/>
              <w:right w:val="nil"/>
            </w:tcBorders>
          </w:tcPr>
          <w:p w14:paraId="502A77F1" w14:textId="77777777" w:rsidR="00D21CF7" w:rsidRDefault="00BE7E4C">
            <w:pPr>
              <w:spacing w:after="0"/>
              <w:ind w:left="0" w:firstLine="0"/>
            </w:pPr>
            <w:r>
              <w:t>$75 per hour</w:t>
            </w:r>
          </w:p>
        </w:tc>
      </w:tr>
      <w:tr w:rsidR="00D21CF7" w14:paraId="10C4E36F" w14:textId="77777777">
        <w:trPr>
          <w:trHeight w:val="400"/>
        </w:trPr>
        <w:tc>
          <w:tcPr>
            <w:tcW w:w="4320" w:type="dxa"/>
            <w:tcBorders>
              <w:top w:val="nil"/>
              <w:left w:val="nil"/>
              <w:bottom w:val="nil"/>
              <w:right w:val="nil"/>
            </w:tcBorders>
          </w:tcPr>
          <w:p w14:paraId="55856F34" w14:textId="77777777" w:rsidR="00D21CF7" w:rsidRDefault="00BE7E4C">
            <w:pPr>
              <w:spacing w:after="0"/>
              <w:ind w:left="0" w:firstLine="0"/>
            </w:pPr>
            <w:r>
              <w:lastRenderedPageBreak/>
              <w:t xml:space="preserve">Vendor coordination / receiving </w:t>
            </w:r>
          </w:p>
        </w:tc>
        <w:tc>
          <w:tcPr>
            <w:tcW w:w="720" w:type="dxa"/>
            <w:tcBorders>
              <w:top w:val="nil"/>
              <w:left w:val="nil"/>
              <w:bottom w:val="nil"/>
              <w:right w:val="nil"/>
            </w:tcBorders>
          </w:tcPr>
          <w:p w14:paraId="7B0811F4" w14:textId="77777777" w:rsidR="00D21CF7" w:rsidRDefault="00BE7E4C">
            <w:pPr>
              <w:spacing w:after="0"/>
              <w:ind w:left="0" w:firstLine="0"/>
            </w:pPr>
            <w:r>
              <w:t xml:space="preserve"> </w:t>
            </w:r>
          </w:p>
        </w:tc>
        <w:tc>
          <w:tcPr>
            <w:tcW w:w="4092" w:type="dxa"/>
            <w:tcBorders>
              <w:top w:val="nil"/>
              <w:left w:val="nil"/>
              <w:bottom w:val="nil"/>
              <w:right w:val="nil"/>
            </w:tcBorders>
          </w:tcPr>
          <w:p w14:paraId="7FA5A556" w14:textId="77777777" w:rsidR="00D21CF7" w:rsidRDefault="00BE7E4C">
            <w:pPr>
              <w:spacing w:after="0"/>
              <w:ind w:left="0" w:firstLine="0"/>
            </w:pPr>
            <w:r>
              <w:t>$50 per vendor</w:t>
            </w:r>
          </w:p>
        </w:tc>
      </w:tr>
      <w:tr w:rsidR="00D21CF7" w14:paraId="2AB9EF83" w14:textId="77777777">
        <w:trPr>
          <w:trHeight w:val="400"/>
        </w:trPr>
        <w:tc>
          <w:tcPr>
            <w:tcW w:w="4320" w:type="dxa"/>
            <w:tcBorders>
              <w:top w:val="nil"/>
              <w:left w:val="nil"/>
              <w:bottom w:val="nil"/>
              <w:right w:val="nil"/>
            </w:tcBorders>
          </w:tcPr>
          <w:p w14:paraId="6C55D14B" w14:textId="77777777" w:rsidR="00D21CF7" w:rsidRDefault="00BE7E4C">
            <w:pPr>
              <w:spacing w:after="0"/>
              <w:ind w:left="0" w:firstLine="0"/>
            </w:pPr>
            <w:r>
              <w:t xml:space="preserve">Morning teardown / pick up  </w:t>
            </w:r>
          </w:p>
        </w:tc>
        <w:tc>
          <w:tcPr>
            <w:tcW w:w="720" w:type="dxa"/>
            <w:tcBorders>
              <w:top w:val="nil"/>
              <w:left w:val="nil"/>
              <w:bottom w:val="nil"/>
              <w:right w:val="nil"/>
            </w:tcBorders>
          </w:tcPr>
          <w:p w14:paraId="334B1E63" w14:textId="77777777" w:rsidR="00D21CF7" w:rsidRDefault="00BE7E4C">
            <w:pPr>
              <w:spacing w:after="0"/>
              <w:ind w:left="0" w:firstLine="0"/>
            </w:pPr>
            <w:r>
              <w:t xml:space="preserve"> </w:t>
            </w:r>
          </w:p>
        </w:tc>
        <w:tc>
          <w:tcPr>
            <w:tcW w:w="4092" w:type="dxa"/>
            <w:tcBorders>
              <w:top w:val="nil"/>
              <w:left w:val="nil"/>
              <w:bottom w:val="nil"/>
              <w:right w:val="nil"/>
            </w:tcBorders>
          </w:tcPr>
          <w:p w14:paraId="63D9846B" w14:textId="77777777" w:rsidR="00D21CF7" w:rsidRDefault="00BE7E4C">
            <w:pPr>
              <w:spacing w:after="0"/>
              <w:ind w:left="0" w:firstLine="0"/>
            </w:pPr>
            <w:r>
              <w:t>$150 max 2 hour</w:t>
            </w:r>
          </w:p>
        </w:tc>
      </w:tr>
      <w:tr w:rsidR="00D21CF7" w14:paraId="1B264A6D" w14:textId="77777777">
        <w:trPr>
          <w:trHeight w:val="400"/>
        </w:trPr>
        <w:tc>
          <w:tcPr>
            <w:tcW w:w="4320" w:type="dxa"/>
            <w:tcBorders>
              <w:top w:val="nil"/>
              <w:left w:val="nil"/>
              <w:bottom w:val="nil"/>
              <w:right w:val="nil"/>
            </w:tcBorders>
          </w:tcPr>
          <w:p w14:paraId="3A264AFC" w14:textId="77777777" w:rsidR="00D21CF7" w:rsidRDefault="00BE7E4C">
            <w:pPr>
              <w:spacing w:after="0"/>
              <w:ind w:left="0" w:firstLine="0"/>
            </w:pPr>
            <w:r>
              <w:t xml:space="preserve">Set up day prior if available  </w:t>
            </w:r>
          </w:p>
        </w:tc>
        <w:tc>
          <w:tcPr>
            <w:tcW w:w="720" w:type="dxa"/>
            <w:tcBorders>
              <w:top w:val="nil"/>
              <w:left w:val="nil"/>
              <w:bottom w:val="nil"/>
              <w:right w:val="nil"/>
            </w:tcBorders>
          </w:tcPr>
          <w:p w14:paraId="6A176994" w14:textId="77777777" w:rsidR="00D21CF7" w:rsidRDefault="00BE7E4C">
            <w:pPr>
              <w:spacing w:after="0"/>
              <w:ind w:left="0" w:firstLine="0"/>
            </w:pPr>
            <w:r>
              <w:t xml:space="preserve"> </w:t>
            </w:r>
          </w:p>
        </w:tc>
        <w:tc>
          <w:tcPr>
            <w:tcW w:w="4092" w:type="dxa"/>
            <w:tcBorders>
              <w:top w:val="nil"/>
              <w:left w:val="nil"/>
              <w:bottom w:val="nil"/>
              <w:right w:val="nil"/>
            </w:tcBorders>
          </w:tcPr>
          <w:p w14:paraId="1F3A5046" w14:textId="77777777" w:rsidR="00D21CF7" w:rsidRDefault="00BE7E4C">
            <w:pPr>
              <w:spacing w:after="0"/>
              <w:ind w:left="0" w:firstLine="0"/>
            </w:pPr>
            <w:r>
              <w:t>$150.00 max 2 hours</w:t>
            </w:r>
          </w:p>
        </w:tc>
      </w:tr>
      <w:tr w:rsidR="00D21CF7" w14:paraId="49777BF7" w14:textId="77777777">
        <w:trPr>
          <w:trHeight w:val="400"/>
        </w:trPr>
        <w:tc>
          <w:tcPr>
            <w:tcW w:w="4320" w:type="dxa"/>
            <w:tcBorders>
              <w:top w:val="nil"/>
              <w:left w:val="nil"/>
              <w:bottom w:val="nil"/>
              <w:right w:val="nil"/>
            </w:tcBorders>
          </w:tcPr>
          <w:p w14:paraId="2701E588" w14:textId="77777777" w:rsidR="00D21CF7" w:rsidRDefault="00BE7E4C">
            <w:pPr>
              <w:spacing w:after="0"/>
              <w:ind w:left="0" w:firstLine="0"/>
            </w:pPr>
            <w:r>
              <w:t xml:space="preserve">Bartender and serving staff  </w:t>
            </w:r>
          </w:p>
        </w:tc>
        <w:tc>
          <w:tcPr>
            <w:tcW w:w="720" w:type="dxa"/>
            <w:tcBorders>
              <w:top w:val="nil"/>
              <w:left w:val="nil"/>
              <w:bottom w:val="nil"/>
              <w:right w:val="nil"/>
            </w:tcBorders>
          </w:tcPr>
          <w:p w14:paraId="0ECF5326" w14:textId="77777777" w:rsidR="00D21CF7" w:rsidRDefault="00BE7E4C">
            <w:pPr>
              <w:spacing w:after="0"/>
              <w:ind w:left="0" w:firstLine="0"/>
            </w:pPr>
            <w:r>
              <w:t xml:space="preserve"> </w:t>
            </w:r>
          </w:p>
        </w:tc>
        <w:tc>
          <w:tcPr>
            <w:tcW w:w="4092" w:type="dxa"/>
            <w:tcBorders>
              <w:top w:val="nil"/>
              <w:left w:val="nil"/>
              <w:bottom w:val="nil"/>
              <w:right w:val="nil"/>
            </w:tcBorders>
          </w:tcPr>
          <w:p w14:paraId="42B589E2" w14:textId="77777777" w:rsidR="00D21CF7" w:rsidRDefault="00BE7E4C">
            <w:pPr>
              <w:spacing w:after="0"/>
              <w:ind w:left="0" w:firstLine="0"/>
            </w:pPr>
            <w:r>
              <w:t>$25 per hour</w:t>
            </w:r>
          </w:p>
        </w:tc>
      </w:tr>
      <w:tr w:rsidR="00D21CF7" w14:paraId="069B56A9" w14:textId="77777777">
        <w:trPr>
          <w:trHeight w:val="400"/>
        </w:trPr>
        <w:tc>
          <w:tcPr>
            <w:tcW w:w="4320" w:type="dxa"/>
            <w:tcBorders>
              <w:top w:val="nil"/>
              <w:left w:val="nil"/>
              <w:bottom w:val="nil"/>
              <w:right w:val="nil"/>
            </w:tcBorders>
          </w:tcPr>
          <w:p w14:paraId="07DB9CE8" w14:textId="77777777" w:rsidR="00D21CF7" w:rsidRDefault="00BE7E4C">
            <w:pPr>
              <w:tabs>
                <w:tab w:val="center" w:pos="2160"/>
                <w:tab w:val="center" w:pos="2880"/>
                <w:tab w:val="center" w:pos="3600"/>
              </w:tabs>
              <w:spacing w:after="0"/>
              <w:ind w:left="0" w:firstLine="0"/>
            </w:pPr>
            <w:r>
              <w:t xml:space="preserve">Coat check </w:t>
            </w:r>
            <w:r>
              <w:tab/>
              <w:t xml:space="preserve"> </w:t>
            </w:r>
            <w:r>
              <w:tab/>
              <w:t xml:space="preserve"> </w:t>
            </w:r>
            <w:r>
              <w:tab/>
              <w:t xml:space="preserve"> </w:t>
            </w:r>
          </w:p>
        </w:tc>
        <w:tc>
          <w:tcPr>
            <w:tcW w:w="720" w:type="dxa"/>
            <w:tcBorders>
              <w:top w:val="nil"/>
              <w:left w:val="nil"/>
              <w:bottom w:val="nil"/>
              <w:right w:val="nil"/>
            </w:tcBorders>
          </w:tcPr>
          <w:p w14:paraId="0F1F3285" w14:textId="77777777" w:rsidR="00D21CF7" w:rsidRDefault="00BE7E4C">
            <w:pPr>
              <w:spacing w:after="0"/>
              <w:ind w:left="0" w:firstLine="0"/>
            </w:pPr>
            <w:r>
              <w:t xml:space="preserve"> </w:t>
            </w:r>
          </w:p>
        </w:tc>
        <w:tc>
          <w:tcPr>
            <w:tcW w:w="4092" w:type="dxa"/>
            <w:tcBorders>
              <w:top w:val="nil"/>
              <w:left w:val="nil"/>
              <w:bottom w:val="nil"/>
              <w:right w:val="nil"/>
            </w:tcBorders>
          </w:tcPr>
          <w:p w14:paraId="3AE1E1AC" w14:textId="77777777" w:rsidR="00D21CF7" w:rsidRDefault="00BE7E4C">
            <w:pPr>
              <w:spacing w:after="0"/>
              <w:ind w:left="0" w:firstLine="0"/>
            </w:pPr>
            <w:r>
              <w:t>$20 per hour each staff</w:t>
            </w:r>
          </w:p>
        </w:tc>
      </w:tr>
      <w:tr w:rsidR="00D21CF7" w14:paraId="55AD049E" w14:textId="77777777">
        <w:trPr>
          <w:trHeight w:val="400"/>
        </w:trPr>
        <w:tc>
          <w:tcPr>
            <w:tcW w:w="4320" w:type="dxa"/>
            <w:tcBorders>
              <w:top w:val="nil"/>
              <w:left w:val="nil"/>
              <w:bottom w:val="nil"/>
              <w:right w:val="nil"/>
            </w:tcBorders>
          </w:tcPr>
          <w:p w14:paraId="10583656" w14:textId="77777777" w:rsidR="00D21CF7" w:rsidRDefault="00BE7E4C">
            <w:pPr>
              <w:tabs>
                <w:tab w:val="center" w:pos="2880"/>
                <w:tab w:val="center" w:pos="3600"/>
              </w:tabs>
              <w:spacing w:after="0"/>
              <w:ind w:left="0" w:firstLine="0"/>
            </w:pPr>
            <w:r>
              <w:t xml:space="preserve">Photo </w:t>
            </w:r>
            <w:proofErr w:type="gramStart"/>
            <w:r>
              <w:t xml:space="preserve">sessions  </w:t>
            </w:r>
            <w:r>
              <w:tab/>
            </w:r>
            <w:proofErr w:type="gramEnd"/>
            <w:r>
              <w:t xml:space="preserve"> </w:t>
            </w:r>
            <w:r>
              <w:tab/>
              <w:t xml:space="preserve"> </w:t>
            </w:r>
          </w:p>
        </w:tc>
        <w:tc>
          <w:tcPr>
            <w:tcW w:w="720" w:type="dxa"/>
            <w:tcBorders>
              <w:top w:val="nil"/>
              <w:left w:val="nil"/>
              <w:bottom w:val="nil"/>
              <w:right w:val="nil"/>
            </w:tcBorders>
          </w:tcPr>
          <w:p w14:paraId="232949C6" w14:textId="77777777" w:rsidR="00D21CF7" w:rsidRDefault="00BE7E4C">
            <w:pPr>
              <w:spacing w:after="0"/>
              <w:ind w:left="0" w:firstLine="0"/>
            </w:pPr>
            <w:r>
              <w:t xml:space="preserve"> </w:t>
            </w:r>
          </w:p>
        </w:tc>
        <w:tc>
          <w:tcPr>
            <w:tcW w:w="4092" w:type="dxa"/>
            <w:tcBorders>
              <w:top w:val="nil"/>
              <w:left w:val="nil"/>
              <w:bottom w:val="nil"/>
              <w:right w:val="nil"/>
            </w:tcBorders>
          </w:tcPr>
          <w:p w14:paraId="0200042E" w14:textId="77777777" w:rsidR="00D21CF7" w:rsidRDefault="00BE7E4C">
            <w:pPr>
              <w:spacing w:after="0"/>
              <w:ind w:left="0" w:firstLine="0"/>
            </w:pPr>
            <w:r>
              <w:t>$125 per hour</w:t>
            </w:r>
          </w:p>
        </w:tc>
      </w:tr>
      <w:tr w:rsidR="00D21CF7" w14:paraId="717E960C" w14:textId="77777777">
        <w:trPr>
          <w:trHeight w:val="400"/>
        </w:trPr>
        <w:tc>
          <w:tcPr>
            <w:tcW w:w="4320" w:type="dxa"/>
            <w:tcBorders>
              <w:top w:val="nil"/>
              <w:left w:val="nil"/>
              <w:bottom w:val="nil"/>
              <w:right w:val="nil"/>
            </w:tcBorders>
          </w:tcPr>
          <w:p w14:paraId="69970C2C" w14:textId="77777777" w:rsidR="00D21CF7" w:rsidRDefault="00BE7E4C">
            <w:pPr>
              <w:tabs>
                <w:tab w:val="center" w:pos="1440"/>
                <w:tab w:val="center" w:pos="2160"/>
                <w:tab w:val="center" w:pos="2880"/>
                <w:tab w:val="center" w:pos="3600"/>
              </w:tabs>
              <w:spacing w:after="0"/>
              <w:ind w:left="0" w:firstLine="0"/>
            </w:pPr>
            <w:r>
              <w:t xml:space="preserve">Podium </w:t>
            </w:r>
            <w:r>
              <w:tab/>
              <w:t xml:space="preserve"> </w:t>
            </w:r>
            <w:r>
              <w:tab/>
              <w:t xml:space="preserve"> </w:t>
            </w:r>
            <w:r>
              <w:tab/>
              <w:t xml:space="preserve"> </w:t>
            </w:r>
            <w:r>
              <w:tab/>
              <w:t xml:space="preserve"> </w:t>
            </w:r>
          </w:p>
        </w:tc>
        <w:tc>
          <w:tcPr>
            <w:tcW w:w="720" w:type="dxa"/>
            <w:tcBorders>
              <w:top w:val="nil"/>
              <w:left w:val="nil"/>
              <w:bottom w:val="nil"/>
              <w:right w:val="nil"/>
            </w:tcBorders>
          </w:tcPr>
          <w:p w14:paraId="62BADE9B" w14:textId="77777777" w:rsidR="00D21CF7" w:rsidRDefault="00BE7E4C">
            <w:pPr>
              <w:spacing w:after="0"/>
              <w:ind w:left="0" w:firstLine="0"/>
            </w:pPr>
            <w:r>
              <w:t xml:space="preserve"> </w:t>
            </w:r>
          </w:p>
        </w:tc>
        <w:tc>
          <w:tcPr>
            <w:tcW w:w="4092" w:type="dxa"/>
            <w:tcBorders>
              <w:top w:val="nil"/>
              <w:left w:val="nil"/>
              <w:bottom w:val="nil"/>
              <w:right w:val="nil"/>
            </w:tcBorders>
          </w:tcPr>
          <w:p w14:paraId="35FACC5B" w14:textId="77777777" w:rsidR="00D21CF7" w:rsidRDefault="00BE7E4C">
            <w:pPr>
              <w:spacing w:after="0"/>
              <w:ind w:left="0" w:firstLine="0"/>
            </w:pPr>
            <w:r>
              <w:t>$150</w:t>
            </w:r>
          </w:p>
        </w:tc>
      </w:tr>
      <w:tr w:rsidR="00D21CF7" w14:paraId="5C13B473" w14:textId="77777777">
        <w:trPr>
          <w:trHeight w:val="400"/>
        </w:trPr>
        <w:tc>
          <w:tcPr>
            <w:tcW w:w="4320" w:type="dxa"/>
            <w:tcBorders>
              <w:top w:val="nil"/>
              <w:left w:val="nil"/>
              <w:bottom w:val="nil"/>
              <w:right w:val="nil"/>
            </w:tcBorders>
          </w:tcPr>
          <w:p w14:paraId="204F4625" w14:textId="77777777" w:rsidR="00D21CF7" w:rsidRDefault="00BE7E4C">
            <w:pPr>
              <w:spacing w:after="0"/>
              <w:ind w:left="0" w:firstLine="0"/>
            </w:pPr>
            <w:r>
              <w:t xml:space="preserve">PA system and microphone  </w:t>
            </w:r>
          </w:p>
        </w:tc>
        <w:tc>
          <w:tcPr>
            <w:tcW w:w="720" w:type="dxa"/>
            <w:tcBorders>
              <w:top w:val="nil"/>
              <w:left w:val="nil"/>
              <w:bottom w:val="nil"/>
              <w:right w:val="nil"/>
            </w:tcBorders>
          </w:tcPr>
          <w:p w14:paraId="1C42AF9E" w14:textId="77777777" w:rsidR="00D21CF7" w:rsidRDefault="00BE7E4C">
            <w:pPr>
              <w:spacing w:after="0"/>
              <w:ind w:left="0" w:firstLine="0"/>
            </w:pPr>
            <w:r>
              <w:t xml:space="preserve"> </w:t>
            </w:r>
          </w:p>
        </w:tc>
        <w:tc>
          <w:tcPr>
            <w:tcW w:w="4092" w:type="dxa"/>
            <w:tcBorders>
              <w:top w:val="nil"/>
              <w:left w:val="nil"/>
              <w:bottom w:val="nil"/>
              <w:right w:val="nil"/>
            </w:tcBorders>
          </w:tcPr>
          <w:p w14:paraId="45580063" w14:textId="77777777" w:rsidR="00D21CF7" w:rsidRDefault="00BE7E4C">
            <w:pPr>
              <w:spacing w:after="0"/>
              <w:ind w:left="0" w:firstLine="0"/>
            </w:pPr>
            <w:r>
              <w:t>$75</w:t>
            </w:r>
          </w:p>
        </w:tc>
      </w:tr>
      <w:tr w:rsidR="00D21CF7" w14:paraId="03D9C0A1" w14:textId="77777777">
        <w:trPr>
          <w:trHeight w:val="400"/>
        </w:trPr>
        <w:tc>
          <w:tcPr>
            <w:tcW w:w="4320" w:type="dxa"/>
            <w:tcBorders>
              <w:top w:val="nil"/>
              <w:left w:val="nil"/>
              <w:bottom w:val="nil"/>
              <w:right w:val="nil"/>
            </w:tcBorders>
          </w:tcPr>
          <w:p w14:paraId="56EC33BC" w14:textId="77777777" w:rsidR="00BE7E4C" w:rsidRDefault="00BE7E4C">
            <w:pPr>
              <w:tabs>
                <w:tab w:val="center" w:pos="2160"/>
                <w:tab w:val="center" w:pos="2880"/>
                <w:tab w:val="center" w:pos="3600"/>
              </w:tabs>
              <w:spacing w:after="0"/>
              <w:ind w:left="0" w:firstLine="0"/>
            </w:pPr>
            <w:r>
              <w:t xml:space="preserve">Cake plating </w:t>
            </w:r>
          </w:p>
          <w:p w14:paraId="4D6EE2E2" w14:textId="77777777" w:rsidR="00A05584" w:rsidRDefault="00BE7E4C">
            <w:pPr>
              <w:tabs>
                <w:tab w:val="center" w:pos="2160"/>
                <w:tab w:val="center" w:pos="2880"/>
                <w:tab w:val="center" w:pos="3600"/>
              </w:tabs>
              <w:spacing w:after="0"/>
              <w:ind w:left="0" w:firstLine="0"/>
            </w:pPr>
            <w:r>
              <w:t>Vases and tea lights</w:t>
            </w:r>
            <w:r>
              <w:tab/>
            </w:r>
          </w:p>
          <w:p w14:paraId="7AFE7B7C" w14:textId="354FDE9A" w:rsidR="00D21CF7" w:rsidRDefault="00EE5A56">
            <w:pPr>
              <w:tabs>
                <w:tab w:val="center" w:pos="2160"/>
                <w:tab w:val="center" w:pos="2880"/>
                <w:tab w:val="center" w:pos="3600"/>
              </w:tabs>
              <w:spacing w:after="0"/>
              <w:ind w:left="0" w:firstLine="0"/>
            </w:pPr>
            <w:r>
              <w:t>Patio lights</w:t>
            </w:r>
            <w:r w:rsidR="00BE7E4C">
              <w:t xml:space="preserve"> </w:t>
            </w:r>
            <w:r w:rsidR="00BE7E4C">
              <w:tab/>
              <w:t xml:space="preserve"> </w:t>
            </w:r>
            <w:r w:rsidR="00BE7E4C">
              <w:tab/>
              <w:t xml:space="preserve"> </w:t>
            </w:r>
          </w:p>
        </w:tc>
        <w:tc>
          <w:tcPr>
            <w:tcW w:w="720" w:type="dxa"/>
            <w:tcBorders>
              <w:top w:val="nil"/>
              <w:left w:val="nil"/>
              <w:bottom w:val="nil"/>
              <w:right w:val="nil"/>
            </w:tcBorders>
          </w:tcPr>
          <w:p w14:paraId="0FD450D7" w14:textId="77777777" w:rsidR="00D21CF7" w:rsidRDefault="00BE7E4C">
            <w:pPr>
              <w:spacing w:after="0"/>
              <w:ind w:left="0" w:firstLine="0"/>
            </w:pPr>
            <w:r>
              <w:t xml:space="preserve"> </w:t>
            </w:r>
          </w:p>
        </w:tc>
        <w:tc>
          <w:tcPr>
            <w:tcW w:w="4092" w:type="dxa"/>
            <w:tcBorders>
              <w:top w:val="nil"/>
              <w:left w:val="nil"/>
              <w:bottom w:val="nil"/>
              <w:right w:val="nil"/>
            </w:tcBorders>
          </w:tcPr>
          <w:p w14:paraId="73E43053" w14:textId="3AE2239F" w:rsidR="00A05584" w:rsidRDefault="00BE7E4C">
            <w:pPr>
              <w:spacing w:after="0"/>
              <w:ind w:left="0" w:firstLine="0"/>
            </w:pPr>
            <w:r>
              <w:t>$2.50 per person</w:t>
            </w:r>
          </w:p>
          <w:p w14:paraId="610A1BBD" w14:textId="107D69B3" w:rsidR="00D21CF7" w:rsidRDefault="00BE7E4C">
            <w:pPr>
              <w:spacing w:after="0"/>
              <w:ind w:left="0" w:firstLine="0"/>
            </w:pPr>
            <w:r>
              <w:t xml:space="preserve"> $2 per</w:t>
            </w:r>
          </w:p>
          <w:p w14:paraId="364CB0D3" w14:textId="719F4837" w:rsidR="00A05584" w:rsidRDefault="00EE5A56">
            <w:pPr>
              <w:spacing w:after="0"/>
              <w:ind w:left="0" w:firstLine="0"/>
            </w:pPr>
            <w:r>
              <w:t>$25</w:t>
            </w:r>
          </w:p>
          <w:p w14:paraId="5F2E0745" w14:textId="36DD40C2" w:rsidR="00BE7E4C" w:rsidRDefault="00BE7E4C">
            <w:pPr>
              <w:spacing w:after="0"/>
              <w:ind w:left="0" w:firstLine="0"/>
            </w:pPr>
          </w:p>
        </w:tc>
      </w:tr>
      <w:tr w:rsidR="00D21CF7" w14:paraId="32460F6D" w14:textId="77777777">
        <w:trPr>
          <w:trHeight w:val="364"/>
        </w:trPr>
        <w:tc>
          <w:tcPr>
            <w:tcW w:w="4320" w:type="dxa"/>
            <w:tcBorders>
              <w:top w:val="nil"/>
              <w:left w:val="nil"/>
              <w:bottom w:val="nil"/>
              <w:right w:val="nil"/>
            </w:tcBorders>
          </w:tcPr>
          <w:p w14:paraId="53BF9CCE" w14:textId="37285C5B" w:rsidR="00D21CF7" w:rsidRDefault="00BE7E4C">
            <w:pPr>
              <w:tabs>
                <w:tab w:val="center" w:pos="1440"/>
                <w:tab w:val="center" w:pos="2160"/>
                <w:tab w:val="center" w:pos="2880"/>
                <w:tab w:val="center" w:pos="3600"/>
              </w:tabs>
              <w:spacing w:after="0"/>
              <w:ind w:left="0" w:firstLine="0"/>
            </w:pPr>
            <w:r>
              <w:t xml:space="preserve">Linens </w:t>
            </w:r>
            <w:r>
              <w:tab/>
              <w:t xml:space="preserve"> </w:t>
            </w:r>
            <w:r>
              <w:tab/>
              <w:t xml:space="preserve"> </w:t>
            </w:r>
            <w:r>
              <w:tab/>
              <w:t xml:space="preserve"> </w:t>
            </w:r>
            <w:r>
              <w:tab/>
              <w:t xml:space="preserve"> </w:t>
            </w:r>
          </w:p>
        </w:tc>
        <w:tc>
          <w:tcPr>
            <w:tcW w:w="720" w:type="dxa"/>
            <w:tcBorders>
              <w:top w:val="nil"/>
              <w:left w:val="nil"/>
              <w:bottom w:val="nil"/>
              <w:right w:val="nil"/>
            </w:tcBorders>
          </w:tcPr>
          <w:p w14:paraId="78EF6D24" w14:textId="77777777" w:rsidR="00D21CF7" w:rsidRDefault="00BE7E4C">
            <w:pPr>
              <w:spacing w:after="0"/>
              <w:ind w:left="0" w:firstLine="0"/>
            </w:pPr>
            <w:r>
              <w:t xml:space="preserve"> </w:t>
            </w:r>
          </w:p>
        </w:tc>
        <w:tc>
          <w:tcPr>
            <w:tcW w:w="4092" w:type="dxa"/>
            <w:tcBorders>
              <w:top w:val="nil"/>
              <w:left w:val="nil"/>
              <w:bottom w:val="nil"/>
              <w:right w:val="nil"/>
            </w:tcBorders>
          </w:tcPr>
          <w:p w14:paraId="143AE3E9" w14:textId="77777777" w:rsidR="00D21CF7" w:rsidRDefault="00BE7E4C">
            <w:pPr>
              <w:spacing w:after="0"/>
              <w:ind w:left="0" w:firstLine="0"/>
              <w:jc w:val="both"/>
            </w:pPr>
            <w:r>
              <w:t>varies with table size, will quote</w:t>
            </w:r>
          </w:p>
        </w:tc>
      </w:tr>
    </w:tbl>
    <w:p w14:paraId="3D7AC04D" w14:textId="77777777" w:rsidR="00EE5A56" w:rsidRDefault="00EE5A56">
      <w:pPr>
        <w:pStyle w:val="Heading1"/>
        <w:ind w:left="-5"/>
      </w:pPr>
    </w:p>
    <w:p w14:paraId="44CAA1C3" w14:textId="541B7C42" w:rsidR="00D21CF7" w:rsidRDefault="00BE7E4C">
      <w:pPr>
        <w:pStyle w:val="Heading1"/>
        <w:ind w:left="-5"/>
      </w:pPr>
      <w:r>
        <w:t>What you need to know</w:t>
      </w:r>
    </w:p>
    <w:p w14:paraId="2CAC9586" w14:textId="77777777" w:rsidR="00D21CF7" w:rsidRDefault="00BE7E4C">
      <w:pPr>
        <w:numPr>
          <w:ilvl w:val="0"/>
          <w:numId w:val="1"/>
        </w:numPr>
        <w:spacing w:after="408"/>
        <w:ind w:hanging="500"/>
      </w:pPr>
      <w:r>
        <w:t>Kitchen Sync is licensed for 100 people which includes all staff and vendors. We have room for up to 60 for seated events. </w:t>
      </w:r>
    </w:p>
    <w:p w14:paraId="73F10DCB" w14:textId="151F088B" w:rsidR="00D21CF7" w:rsidRDefault="00BE7E4C">
      <w:pPr>
        <w:numPr>
          <w:ilvl w:val="0"/>
          <w:numId w:val="1"/>
        </w:numPr>
        <w:spacing w:after="410"/>
        <w:ind w:hanging="500"/>
      </w:pPr>
      <w:r>
        <w:t xml:space="preserve">Bookings are confirmed with a deposit equal to the venue rental fee </w:t>
      </w:r>
      <w:r w:rsidR="00EE5A56">
        <w:t>pre-tax</w:t>
      </w:r>
      <w:r>
        <w:t xml:space="preserve">. This is a </w:t>
      </w:r>
      <w:r w:rsidR="00904713">
        <w:t>non-refundable</w:t>
      </w:r>
      <w:r>
        <w:t xml:space="preserve"> deposit. It is transferable to a new date if changes 90 days out. </w:t>
      </w:r>
    </w:p>
    <w:p w14:paraId="01AB15F8" w14:textId="451F4A68" w:rsidR="00D21CF7" w:rsidRDefault="00BE7E4C">
      <w:pPr>
        <w:numPr>
          <w:ilvl w:val="0"/>
          <w:numId w:val="1"/>
        </w:numPr>
        <w:ind w:hanging="500"/>
      </w:pPr>
      <w:r>
        <w:t xml:space="preserve">Final number of guests must be confirmed 10 days from your booking. </w:t>
      </w:r>
    </w:p>
    <w:p w14:paraId="5C765AC3" w14:textId="77777777" w:rsidR="00287F53" w:rsidRDefault="00287F53" w:rsidP="00287F53">
      <w:pPr>
        <w:ind w:left="720" w:firstLine="0"/>
      </w:pPr>
    </w:p>
    <w:p w14:paraId="1B7669E4" w14:textId="77777777" w:rsidR="00D21CF7" w:rsidRDefault="00BE7E4C">
      <w:pPr>
        <w:numPr>
          <w:ilvl w:val="0"/>
          <w:numId w:val="1"/>
        </w:numPr>
        <w:ind w:hanging="500"/>
      </w:pPr>
      <w:r>
        <w:t xml:space="preserve">All beverages are provided by Kitchen Sync. Mocktails $4, coffee, tea, </w:t>
      </w:r>
      <w:proofErr w:type="gramStart"/>
      <w:r>
        <w:t>juice</w:t>
      </w:r>
      <w:proofErr w:type="gramEnd"/>
      <w:r>
        <w:t xml:space="preserve"> and soda are $2 each. </w:t>
      </w:r>
    </w:p>
    <w:p w14:paraId="28C91C69" w14:textId="5C1C4F69" w:rsidR="00D21CF7" w:rsidRDefault="00703D37" w:rsidP="00703D37">
      <w:pPr>
        <w:pStyle w:val="ListParagraph"/>
        <w:ind w:firstLine="0"/>
      </w:pPr>
      <w:r>
        <w:t xml:space="preserve">Beer 355ml and Spirits 1 ounce are cost + $3 and wine is cost +$15 750ml. for example wine cost is $14.99 + $15= </w:t>
      </w:r>
      <w:r w:rsidR="00287F53">
        <w:t>$</w:t>
      </w:r>
      <w:r>
        <w:t>39.99</w:t>
      </w:r>
    </w:p>
    <w:p w14:paraId="584C41ED" w14:textId="77777777" w:rsidR="00703D37" w:rsidRDefault="00703D37" w:rsidP="00703D37">
      <w:pPr>
        <w:pStyle w:val="ListParagraph"/>
        <w:ind w:firstLine="0"/>
      </w:pPr>
    </w:p>
    <w:p w14:paraId="4653A4B0" w14:textId="77777777" w:rsidR="00D21CF7" w:rsidRDefault="00BE7E4C">
      <w:pPr>
        <w:numPr>
          <w:ilvl w:val="0"/>
          <w:numId w:val="1"/>
        </w:numPr>
        <w:spacing w:after="410"/>
        <w:ind w:hanging="500"/>
      </w:pPr>
      <w:r>
        <w:t>Minimum of $750 in bar sales is required with bookings. When the minimum is not met the difference will be added to the room rental.  </w:t>
      </w:r>
    </w:p>
    <w:p w14:paraId="11E1C4CA" w14:textId="4AF61D65" w:rsidR="00D21CF7" w:rsidRDefault="00BE7E4C">
      <w:pPr>
        <w:numPr>
          <w:ilvl w:val="0"/>
          <w:numId w:val="1"/>
        </w:numPr>
        <w:spacing w:after="408"/>
        <w:ind w:hanging="500"/>
      </w:pPr>
      <w:r>
        <w:lastRenderedPageBreak/>
        <w:t xml:space="preserve">Kitchen Sync welcomes professional, insured caterers for your events. All food served must come from a licensed kitchen. Caterers are responsible for all things food service, they need to arrive with their servers, dishware, </w:t>
      </w:r>
      <w:proofErr w:type="gramStart"/>
      <w:r>
        <w:t>cutlery</w:t>
      </w:r>
      <w:proofErr w:type="gramEnd"/>
      <w:r>
        <w:t xml:space="preserve"> and anything else they need to serve the food. The kitchen will be cleaned and sanitized on </w:t>
      </w:r>
      <w:proofErr w:type="gramStart"/>
      <w:r>
        <w:t>arrival</w:t>
      </w:r>
      <w:proofErr w:type="gramEnd"/>
      <w:r>
        <w:t xml:space="preserve"> and they must leave it in the same condition. All garbage and food must be removed. Caterers accept all liability for the food they prepare and serve.</w:t>
      </w:r>
    </w:p>
    <w:p w14:paraId="1D472C7D" w14:textId="77777777" w:rsidR="00D21CF7" w:rsidRDefault="00BE7E4C">
      <w:pPr>
        <w:numPr>
          <w:ilvl w:val="0"/>
          <w:numId w:val="1"/>
        </w:numPr>
        <w:spacing w:after="408"/>
        <w:ind w:hanging="500"/>
      </w:pPr>
      <w:r>
        <w:t xml:space="preserve">Full payment is required at the conclusion of your event, visa, MC, </w:t>
      </w:r>
      <w:proofErr w:type="gramStart"/>
      <w:r>
        <w:t>Debit</w:t>
      </w:r>
      <w:proofErr w:type="gramEnd"/>
      <w:r>
        <w:t xml:space="preserve"> and e-transfers accepted. </w:t>
      </w:r>
    </w:p>
    <w:p w14:paraId="4E82663D" w14:textId="118A62A0" w:rsidR="00D21CF7" w:rsidRDefault="00BE7E4C">
      <w:pPr>
        <w:numPr>
          <w:ilvl w:val="0"/>
          <w:numId w:val="1"/>
        </w:numPr>
        <w:spacing w:after="410"/>
        <w:ind w:hanging="500"/>
      </w:pPr>
      <w:r>
        <w:t>Kitchen Sync has a dining room liquor license, all alcohol must be</w:t>
      </w:r>
      <w:r w:rsidR="00AB4BC9">
        <w:t xml:space="preserve"> purchased</w:t>
      </w:r>
      <w:r>
        <w:t xml:space="preserve"> served by Kitchen Sync staff and in accordance with the </w:t>
      </w:r>
      <w:proofErr w:type="gramStart"/>
      <w:r>
        <w:t>LCGA .</w:t>
      </w:r>
      <w:proofErr w:type="gramEnd"/>
      <w:r>
        <w:t xml:space="preserve"> Food must be served at event with alcohol. </w:t>
      </w:r>
    </w:p>
    <w:p w14:paraId="7B992027" w14:textId="77777777" w:rsidR="00D21CF7" w:rsidRDefault="00BE7E4C">
      <w:pPr>
        <w:numPr>
          <w:ilvl w:val="0"/>
          <w:numId w:val="1"/>
        </w:numPr>
        <w:spacing w:after="408"/>
        <w:ind w:hanging="500"/>
      </w:pPr>
      <w:r>
        <w:t>To respect our neighbours above last call is 11:30 PM with all guests leaving by 12 AM.  </w:t>
      </w:r>
    </w:p>
    <w:p w14:paraId="3C736AE2" w14:textId="77777777" w:rsidR="00D21CF7" w:rsidRDefault="00BE7E4C">
      <w:pPr>
        <w:numPr>
          <w:ilvl w:val="0"/>
          <w:numId w:val="1"/>
        </w:numPr>
        <w:ind w:hanging="500"/>
      </w:pPr>
      <w:r>
        <w:t>Kitchen Sync assumes no responsibility for lost or damaged property. Anything brought in for your event must be taken out with you. Next day pick up can be arranged in advance for a fee.  </w:t>
      </w:r>
    </w:p>
    <w:sectPr w:rsidR="00D21CF7">
      <w:pgSz w:w="12240" w:h="15840"/>
      <w:pgMar w:top="1677" w:right="1457" w:bottom="17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4325F"/>
    <w:multiLevelType w:val="hybridMultilevel"/>
    <w:tmpl w:val="66FAF254"/>
    <w:lvl w:ilvl="0" w:tplc="10665F38">
      <w:start w:val="1"/>
      <w:numFmt w:val="bullet"/>
      <w:lvlText w:val="•"/>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C84DFAC">
      <w:start w:val="1"/>
      <w:numFmt w:val="bullet"/>
      <w:lvlText w:val="o"/>
      <w:lvlJc w:val="left"/>
      <w:pPr>
        <w:ind w:left="114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67C103E">
      <w:start w:val="1"/>
      <w:numFmt w:val="bullet"/>
      <w:lvlText w:val="▪"/>
      <w:lvlJc w:val="left"/>
      <w:pPr>
        <w:ind w:left="186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9DAD3A6">
      <w:start w:val="1"/>
      <w:numFmt w:val="bullet"/>
      <w:lvlText w:val="•"/>
      <w:lvlJc w:val="left"/>
      <w:pPr>
        <w:ind w:left="258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7A4AF8E">
      <w:start w:val="1"/>
      <w:numFmt w:val="bullet"/>
      <w:lvlText w:val="o"/>
      <w:lvlJc w:val="left"/>
      <w:pPr>
        <w:ind w:left="330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6C40366">
      <w:start w:val="1"/>
      <w:numFmt w:val="bullet"/>
      <w:lvlText w:val="▪"/>
      <w:lvlJc w:val="left"/>
      <w:pPr>
        <w:ind w:left="402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ABCC8CE">
      <w:start w:val="1"/>
      <w:numFmt w:val="bullet"/>
      <w:lvlText w:val="•"/>
      <w:lvlJc w:val="left"/>
      <w:pPr>
        <w:ind w:left="474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4BE36DC">
      <w:start w:val="1"/>
      <w:numFmt w:val="bullet"/>
      <w:lvlText w:val="o"/>
      <w:lvlJc w:val="left"/>
      <w:pPr>
        <w:ind w:left="546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2B85EB2">
      <w:start w:val="1"/>
      <w:numFmt w:val="bullet"/>
      <w:lvlText w:val="▪"/>
      <w:lvlJc w:val="left"/>
      <w:pPr>
        <w:ind w:left="618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F7"/>
    <w:rsid w:val="00287F53"/>
    <w:rsid w:val="004C2E18"/>
    <w:rsid w:val="00501F84"/>
    <w:rsid w:val="00562B34"/>
    <w:rsid w:val="00703D37"/>
    <w:rsid w:val="00716776"/>
    <w:rsid w:val="00904713"/>
    <w:rsid w:val="00A05584"/>
    <w:rsid w:val="00AB4BC9"/>
    <w:rsid w:val="00BE7E4C"/>
    <w:rsid w:val="00D21CF7"/>
    <w:rsid w:val="00EE5A56"/>
    <w:rsid w:val="00FD0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9CAF0A"/>
  <w15:docId w15:val="{763B3AC7-2936-2745-BCF1-9DE48D66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59" w:lineRule="auto"/>
      <w:ind w:left="10" w:hanging="10"/>
    </w:pPr>
    <w:rPr>
      <w:rFonts w:ascii="Arial" w:eastAsia="Arial" w:hAnsi="Arial" w:cs="Arial"/>
      <w:color w:val="000000"/>
      <w:sz w:val="29"/>
    </w:rPr>
  </w:style>
  <w:style w:type="paragraph" w:styleId="Heading1">
    <w:name w:val="heading 1"/>
    <w:next w:val="Normal"/>
    <w:link w:val="Heading1Char"/>
    <w:uiPriority w:val="9"/>
    <w:qFormat/>
    <w:pPr>
      <w:keepNext/>
      <w:keepLines/>
      <w:spacing w:after="36" w:line="259" w:lineRule="auto"/>
      <w:ind w:left="10" w:hanging="10"/>
      <w:outlineLvl w:val="0"/>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9"/>
    </w:rPr>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E7E4C"/>
    <w:rPr>
      <w:sz w:val="16"/>
      <w:szCs w:val="16"/>
    </w:rPr>
  </w:style>
  <w:style w:type="paragraph" w:styleId="CommentText">
    <w:name w:val="annotation text"/>
    <w:basedOn w:val="Normal"/>
    <w:link w:val="CommentTextChar"/>
    <w:uiPriority w:val="99"/>
    <w:semiHidden/>
    <w:unhideWhenUsed/>
    <w:rsid w:val="00BE7E4C"/>
    <w:pPr>
      <w:spacing w:line="240" w:lineRule="auto"/>
    </w:pPr>
    <w:rPr>
      <w:sz w:val="20"/>
      <w:szCs w:val="20"/>
    </w:rPr>
  </w:style>
  <w:style w:type="character" w:customStyle="1" w:styleId="CommentTextChar">
    <w:name w:val="Comment Text Char"/>
    <w:basedOn w:val="DefaultParagraphFont"/>
    <w:link w:val="CommentText"/>
    <w:uiPriority w:val="99"/>
    <w:semiHidden/>
    <w:rsid w:val="00BE7E4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E7E4C"/>
    <w:rPr>
      <w:b/>
      <w:bCs/>
    </w:rPr>
  </w:style>
  <w:style w:type="character" w:customStyle="1" w:styleId="CommentSubjectChar">
    <w:name w:val="Comment Subject Char"/>
    <w:basedOn w:val="CommentTextChar"/>
    <w:link w:val="CommentSubject"/>
    <w:uiPriority w:val="99"/>
    <w:semiHidden/>
    <w:rsid w:val="00BE7E4C"/>
    <w:rPr>
      <w:rFonts w:ascii="Arial" w:eastAsia="Arial" w:hAnsi="Arial" w:cs="Arial"/>
      <w:b/>
      <w:bCs/>
      <w:color w:val="000000"/>
      <w:sz w:val="20"/>
      <w:szCs w:val="20"/>
    </w:rPr>
  </w:style>
  <w:style w:type="paragraph" w:styleId="ListParagraph">
    <w:name w:val="List Paragraph"/>
    <w:basedOn w:val="Normal"/>
    <w:uiPriority w:val="34"/>
    <w:qFormat/>
    <w:rsid w:val="0070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Packages 2021</dc:title>
  <dc:subject/>
  <dc:creator>Sheila B</dc:creator>
  <cp:keywords/>
  <cp:lastModifiedBy>Sheila B</cp:lastModifiedBy>
  <cp:revision>2</cp:revision>
  <cp:lastPrinted>2021-08-02T22:10:00Z</cp:lastPrinted>
  <dcterms:created xsi:type="dcterms:W3CDTF">2021-08-05T11:39:00Z</dcterms:created>
  <dcterms:modified xsi:type="dcterms:W3CDTF">2021-08-05T11:39:00Z</dcterms:modified>
</cp:coreProperties>
</file>