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E5690" w14:textId="77777777" w:rsidR="0075427E" w:rsidRDefault="00C1609E" w:rsidP="00955BA1">
      <w:pPr>
        <w:spacing w:after="37" w:line="259" w:lineRule="auto"/>
        <w:ind w:left="6" w:right="0" w:firstLine="0"/>
      </w:pPr>
      <w:r>
        <w:rPr>
          <w:rFonts w:ascii="Lucida Handwriting" w:eastAsia="Lucida Handwriting" w:hAnsi="Lucida Handwriting" w:cs="Lucida Handwriting"/>
          <w:i/>
          <w:sz w:val="32"/>
        </w:rPr>
        <w:t xml:space="preserve">Tanners Brook Wedding and Banquet Facility </w:t>
      </w:r>
    </w:p>
    <w:p w14:paraId="465B9F44" w14:textId="77777777" w:rsidR="0075427E" w:rsidRDefault="00C1609E">
      <w:pPr>
        <w:spacing w:after="2" w:line="254" w:lineRule="auto"/>
        <w:jc w:val="center"/>
      </w:pPr>
      <w:r>
        <w:t>5810 190</w:t>
      </w:r>
      <w:r>
        <w:rPr>
          <w:vertAlign w:val="superscript"/>
        </w:rPr>
        <w:t>th</w:t>
      </w:r>
      <w:r>
        <w:t xml:space="preserve"> Street North  </w:t>
      </w:r>
      <w:r>
        <w:tab/>
        <w:t xml:space="preserve">Forest Lake, MN 55025 </w:t>
      </w:r>
      <w:hyperlink r:id="rId4">
        <w:r>
          <w:rPr>
            <w:color w:val="0563C1"/>
            <w:u w:val="single" w:color="0563C1"/>
          </w:rPr>
          <w:t>www.tannersbrook.com</w:t>
        </w:r>
      </w:hyperlink>
      <w:hyperlink r:id="rId5">
        <w:r>
          <w:t xml:space="preserve"> </w:t>
        </w:r>
      </w:hyperlink>
    </w:p>
    <w:p w14:paraId="43F9BC15" w14:textId="77777777" w:rsidR="0075427E" w:rsidRDefault="00C1609E">
      <w:pPr>
        <w:spacing w:after="2" w:line="254" w:lineRule="auto"/>
        <w:ind w:right="1107"/>
        <w:jc w:val="center"/>
      </w:pPr>
      <w:r>
        <w:t xml:space="preserve">Contact Andrea Brischke @ </w:t>
      </w:r>
      <w:r>
        <w:rPr>
          <w:color w:val="0563C1"/>
          <w:u w:val="single" w:color="0563C1"/>
        </w:rPr>
        <w:t>andreabrischke@gmail.com</w:t>
      </w:r>
      <w:r>
        <w:t xml:space="preserve"> </w:t>
      </w:r>
    </w:p>
    <w:p w14:paraId="5EB15D4D" w14:textId="77777777" w:rsidR="0075427E" w:rsidRDefault="00C1609E">
      <w:pPr>
        <w:tabs>
          <w:tab w:val="center" w:pos="3367"/>
          <w:tab w:val="center" w:pos="4556"/>
          <w:tab w:val="center" w:pos="6120"/>
        </w:tabs>
        <w:spacing w:after="2" w:line="254" w:lineRule="auto"/>
        <w:ind w:left="0" w:right="0" w:firstLine="0"/>
      </w:pPr>
      <w:r>
        <w:tab/>
        <w:t xml:space="preserve">Office:  651-464-2300 </w:t>
      </w:r>
      <w:r>
        <w:tab/>
        <w:t xml:space="preserve"> </w:t>
      </w:r>
      <w:r>
        <w:tab/>
        <w:t xml:space="preserve">Cell: 651-208-0783 </w:t>
      </w:r>
    </w:p>
    <w:p w14:paraId="55552D7C" w14:textId="77777777" w:rsidR="0075427E" w:rsidRDefault="00C1609E">
      <w:pPr>
        <w:spacing w:after="0" w:line="259" w:lineRule="auto"/>
        <w:ind w:left="-420" w:right="4" w:firstLine="0"/>
        <w:jc w:val="center"/>
      </w:pPr>
      <w:r>
        <w:rPr>
          <w:noProof/>
        </w:rPr>
        <mc:AlternateContent>
          <mc:Choice Requires="wpg">
            <w:drawing>
              <wp:inline distT="0" distB="0" distL="0" distR="0" wp14:anchorId="6F641C58" wp14:editId="6EA047F0">
                <wp:extent cx="6200775" cy="9525"/>
                <wp:effectExtent l="0" t="0" r="0" b="0"/>
                <wp:docPr id="2876" name="Group 2876"/>
                <wp:cNvGraphicFramePr/>
                <a:graphic xmlns:a="http://schemas.openxmlformats.org/drawingml/2006/main">
                  <a:graphicData uri="http://schemas.microsoft.com/office/word/2010/wordprocessingGroup">
                    <wpg:wgp>
                      <wpg:cNvGrpSpPr/>
                      <wpg:grpSpPr>
                        <a:xfrm>
                          <a:off x="0" y="0"/>
                          <a:ext cx="6200775" cy="9525"/>
                          <a:chOff x="0" y="0"/>
                          <a:chExt cx="6200775" cy="9525"/>
                        </a:xfrm>
                      </wpg:grpSpPr>
                      <wps:wsp>
                        <wps:cNvPr id="223" name="Shape 223"/>
                        <wps:cNvSpPr/>
                        <wps:spPr>
                          <a:xfrm>
                            <a:off x="0" y="0"/>
                            <a:ext cx="6200775" cy="9525"/>
                          </a:xfrm>
                          <a:custGeom>
                            <a:avLst/>
                            <a:gdLst/>
                            <a:ahLst/>
                            <a:cxnLst/>
                            <a:rect l="0" t="0" r="0" b="0"/>
                            <a:pathLst>
                              <a:path w="6200775" h="9525">
                                <a:moveTo>
                                  <a:pt x="6200775" y="9525"/>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w:pict>
              <v:group id="Group 2876" style="width:488.25pt;height:0.75pt;mso-position-horizontal-relative:char;mso-position-vertical-relative:line" coordsize="62007,95">
                <v:shape id="Shape 223" style="position:absolute;width:62007;height:95;left:0;top:0;" coordsize="6200775,9525" path="m6200775,9525l0,0">
                  <v:stroke weight="0.5pt" endcap="flat" joinstyle="miter" miterlimit="10" on="true" color="#000000"/>
                  <v:fill on="false" color="#000000" opacity="0"/>
                </v:shape>
              </v:group>
            </w:pict>
          </mc:Fallback>
        </mc:AlternateContent>
      </w:r>
      <w:r>
        <w:t xml:space="preserve"> </w:t>
      </w:r>
    </w:p>
    <w:p w14:paraId="3FBED812" w14:textId="77777777" w:rsidR="0075427E" w:rsidRDefault="00C1609E">
      <w:pPr>
        <w:spacing w:after="0" w:line="259" w:lineRule="auto"/>
        <w:ind w:left="10" w:right="0" w:firstLine="0"/>
        <w:jc w:val="center"/>
      </w:pPr>
      <w:r>
        <w:rPr>
          <w:b/>
          <w:i/>
          <w:sz w:val="24"/>
          <w:u w:val="single" w:color="000000"/>
        </w:rPr>
        <w:t>Banquet Room Rental Rates</w:t>
      </w:r>
      <w:r>
        <w:rPr>
          <w:b/>
          <w:i/>
          <w:sz w:val="24"/>
        </w:rPr>
        <w:t xml:space="preserve"> </w:t>
      </w:r>
    </w:p>
    <w:p w14:paraId="17740535" w14:textId="77777777" w:rsidR="0075427E" w:rsidRDefault="00C1609E">
      <w:pPr>
        <w:spacing w:after="0" w:line="259" w:lineRule="auto"/>
        <w:ind w:left="0" w:right="0" w:firstLine="0"/>
      </w:pPr>
      <w:r>
        <w:rPr>
          <w:b/>
          <w:i/>
          <w:sz w:val="24"/>
        </w:rPr>
        <w:t xml:space="preserve"> </w:t>
      </w:r>
    </w:p>
    <w:p w14:paraId="58F86D7D" w14:textId="188F98B1" w:rsidR="0075427E" w:rsidRDefault="00C1609E">
      <w:pPr>
        <w:tabs>
          <w:tab w:val="center" w:pos="2160"/>
          <w:tab w:val="center" w:pos="2881"/>
          <w:tab w:val="center" w:pos="3963"/>
        </w:tabs>
        <w:ind w:left="-15" w:right="0" w:firstLine="0"/>
      </w:pPr>
      <w:r>
        <w:t xml:space="preserve">Friday Reception </w:t>
      </w:r>
      <w:r>
        <w:tab/>
        <w:t xml:space="preserve"> </w:t>
      </w:r>
      <w:r>
        <w:tab/>
        <w:t xml:space="preserve"> </w:t>
      </w:r>
      <w:r>
        <w:tab/>
        <w:t>$</w:t>
      </w:r>
      <w:r w:rsidR="00FC7FF1">
        <w:t>9</w:t>
      </w:r>
      <w:r>
        <w:t xml:space="preserve">95.00  </w:t>
      </w:r>
    </w:p>
    <w:p w14:paraId="4D8D26D5" w14:textId="0CB43B97" w:rsidR="0075427E" w:rsidRDefault="00C1609E">
      <w:pPr>
        <w:tabs>
          <w:tab w:val="center" w:pos="2160"/>
          <w:tab w:val="center" w:pos="2881"/>
          <w:tab w:val="center" w:pos="3963"/>
        </w:tabs>
        <w:ind w:left="-15" w:right="0" w:firstLine="0"/>
      </w:pPr>
      <w:r>
        <w:t xml:space="preserve">Saturday Reception </w:t>
      </w:r>
      <w:r>
        <w:tab/>
        <w:t xml:space="preserve"> </w:t>
      </w:r>
      <w:r>
        <w:tab/>
        <w:t xml:space="preserve"> </w:t>
      </w:r>
      <w:r>
        <w:tab/>
        <w:t>$</w:t>
      </w:r>
      <w:r w:rsidR="00FC7FF1">
        <w:t>11</w:t>
      </w:r>
      <w:r>
        <w:t xml:space="preserve">95.00  </w:t>
      </w:r>
    </w:p>
    <w:p w14:paraId="3B178BBA" w14:textId="240FD45C" w:rsidR="0075427E" w:rsidRDefault="00C1609E">
      <w:pPr>
        <w:tabs>
          <w:tab w:val="center" w:pos="2160"/>
          <w:tab w:val="center" w:pos="2881"/>
          <w:tab w:val="center" w:pos="3963"/>
        </w:tabs>
        <w:ind w:left="-15" w:right="0" w:firstLine="0"/>
      </w:pPr>
      <w:r>
        <w:t xml:space="preserve">Sunday-Thursday </w:t>
      </w:r>
      <w:r>
        <w:tab/>
        <w:t xml:space="preserve"> </w:t>
      </w:r>
      <w:r>
        <w:tab/>
        <w:t xml:space="preserve"> </w:t>
      </w:r>
      <w:r>
        <w:tab/>
        <w:t>$</w:t>
      </w:r>
      <w:r w:rsidR="00270FAD">
        <w:t>6</w:t>
      </w:r>
      <w:r>
        <w:t xml:space="preserve">95.00  </w:t>
      </w:r>
    </w:p>
    <w:p w14:paraId="115829F4" w14:textId="15A0D93A" w:rsidR="0075427E" w:rsidRDefault="00C1609E">
      <w:pPr>
        <w:tabs>
          <w:tab w:val="center" w:pos="1440"/>
          <w:tab w:val="center" w:pos="2160"/>
          <w:tab w:val="center" w:pos="2881"/>
          <w:tab w:val="center" w:pos="5385"/>
        </w:tabs>
        <w:ind w:left="-15" w:right="0" w:firstLine="0"/>
      </w:pPr>
      <w:r>
        <w:t xml:space="preserve">Off Season </w:t>
      </w:r>
      <w:r w:rsidR="00955BA1">
        <w:t>&amp; Holidays</w:t>
      </w:r>
      <w:r>
        <w:t xml:space="preserve"> </w:t>
      </w:r>
      <w:r>
        <w:tab/>
        <w:t xml:space="preserve"> </w:t>
      </w:r>
      <w:r>
        <w:tab/>
        <w:t xml:space="preserve"> </w:t>
      </w:r>
      <w:r>
        <w:tab/>
        <w:t>$</w:t>
      </w:r>
      <w:r w:rsidR="00D50F7A">
        <w:t>6</w:t>
      </w:r>
      <w:r>
        <w:t>95.00 (November 1</w:t>
      </w:r>
      <w:r>
        <w:rPr>
          <w:vertAlign w:val="superscript"/>
        </w:rPr>
        <w:t>st</w:t>
      </w:r>
      <w:r>
        <w:t xml:space="preserve"> thru March 15</w:t>
      </w:r>
      <w:r>
        <w:rPr>
          <w:vertAlign w:val="superscript"/>
        </w:rPr>
        <w:t>th</w:t>
      </w:r>
      <w:r>
        <w:t xml:space="preserve">)    </w:t>
      </w:r>
    </w:p>
    <w:p w14:paraId="7E4E1EC6" w14:textId="77777777" w:rsidR="0075427E" w:rsidRDefault="00C1609E">
      <w:pPr>
        <w:tabs>
          <w:tab w:val="center" w:pos="2881"/>
          <w:tab w:val="center" w:pos="3963"/>
        </w:tabs>
        <w:ind w:left="-15" w:right="0" w:firstLine="0"/>
      </w:pPr>
      <w:r>
        <w:t xml:space="preserve">**Wedding Ceremony Fee </w:t>
      </w:r>
      <w:r>
        <w:tab/>
        <w:t xml:space="preserve"> </w:t>
      </w:r>
      <w:r>
        <w:tab/>
        <w:t xml:space="preserve">$200.00 </w:t>
      </w:r>
    </w:p>
    <w:p w14:paraId="15FF876C" w14:textId="77777777" w:rsidR="0075427E" w:rsidRDefault="00C1609E">
      <w:pPr>
        <w:spacing w:after="0" w:line="259" w:lineRule="auto"/>
        <w:ind w:left="0" w:right="0" w:firstLine="0"/>
      </w:pPr>
      <w:r>
        <w:t xml:space="preserve"> </w:t>
      </w:r>
    </w:p>
    <w:p w14:paraId="06FAE685" w14:textId="77777777" w:rsidR="0075427E" w:rsidRDefault="00C1609E">
      <w:pPr>
        <w:ind w:left="-5" w:right="0"/>
      </w:pPr>
      <w:r>
        <w:t xml:space="preserve">Rental Includes:  Set-up of all tables and chairs, use of building from 8:00AM until Midnight, Full bar with 2 bartenders, 1 Security Person, Linen Table-clothes, Linen Napkins and Clean-up at the end of the event. </w:t>
      </w:r>
    </w:p>
    <w:p w14:paraId="626A3D34" w14:textId="77777777" w:rsidR="0075427E" w:rsidRDefault="00C1609E">
      <w:pPr>
        <w:spacing w:after="0" w:line="259" w:lineRule="auto"/>
        <w:ind w:left="0" w:right="0" w:firstLine="0"/>
      </w:pPr>
      <w:r>
        <w:t xml:space="preserve"> </w:t>
      </w:r>
    </w:p>
    <w:p w14:paraId="20BAD945" w14:textId="77777777" w:rsidR="0075427E" w:rsidRDefault="00C1609E">
      <w:pPr>
        <w:spacing w:after="0" w:line="259" w:lineRule="auto"/>
        <w:ind w:left="0" w:right="-236" w:firstLine="0"/>
      </w:pPr>
      <w:r>
        <w:t xml:space="preserve"> </w:t>
      </w:r>
      <w:r>
        <w:rPr>
          <w:noProof/>
        </w:rPr>
        <mc:AlternateContent>
          <mc:Choice Requires="wpg">
            <w:drawing>
              <wp:inline distT="0" distB="0" distL="0" distR="0" wp14:anchorId="15F4B8A7" wp14:editId="685C98E3">
                <wp:extent cx="6076950" cy="9525"/>
                <wp:effectExtent l="0" t="0" r="0" b="0"/>
                <wp:docPr id="2877" name="Group 2877"/>
                <wp:cNvGraphicFramePr/>
                <a:graphic xmlns:a="http://schemas.openxmlformats.org/drawingml/2006/main">
                  <a:graphicData uri="http://schemas.microsoft.com/office/word/2010/wordprocessingGroup">
                    <wpg:wgp>
                      <wpg:cNvGrpSpPr/>
                      <wpg:grpSpPr>
                        <a:xfrm>
                          <a:off x="0" y="0"/>
                          <a:ext cx="6076950" cy="9525"/>
                          <a:chOff x="0" y="0"/>
                          <a:chExt cx="6076950" cy="9525"/>
                        </a:xfrm>
                      </wpg:grpSpPr>
                      <wps:wsp>
                        <wps:cNvPr id="224" name="Shape 224"/>
                        <wps:cNvSpPr/>
                        <wps:spPr>
                          <a:xfrm>
                            <a:off x="0" y="0"/>
                            <a:ext cx="6076950" cy="9525"/>
                          </a:xfrm>
                          <a:custGeom>
                            <a:avLst/>
                            <a:gdLst/>
                            <a:ahLst/>
                            <a:cxnLst/>
                            <a:rect l="0" t="0" r="0" b="0"/>
                            <a:pathLst>
                              <a:path w="6076950" h="9525">
                                <a:moveTo>
                                  <a:pt x="0" y="9525"/>
                                </a:moveTo>
                                <a:lnTo>
                                  <a:pt x="60769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w:pict>
              <v:group id="Group 2877" style="width:478.5pt;height:0.75pt;mso-position-horizontal-relative:char;mso-position-vertical-relative:line" coordsize="60769,95">
                <v:shape id="Shape 224" style="position:absolute;width:60769;height:95;left:0;top:0;" coordsize="6076950,9525" path="m0,9525l6076950,0">
                  <v:stroke weight="0.5pt" endcap="flat" joinstyle="miter" miterlimit="10" on="true" color="#000000"/>
                  <v:fill on="false" color="#000000" opacity="0"/>
                </v:shape>
              </v:group>
            </w:pict>
          </mc:Fallback>
        </mc:AlternateContent>
      </w:r>
    </w:p>
    <w:p w14:paraId="3B2DFCB1" w14:textId="77777777" w:rsidR="0075427E" w:rsidRDefault="00C1609E">
      <w:pPr>
        <w:spacing w:after="0" w:line="248" w:lineRule="auto"/>
        <w:ind w:left="-5" w:right="0"/>
      </w:pPr>
      <w:r>
        <w:rPr>
          <w:b/>
        </w:rPr>
        <w:t xml:space="preserve">$400.00 is required as a deposit to reserve your date and is non-refundable.  Your deposit is applied to your balance.  All taxes and fees included in rental prices. </w:t>
      </w:r>
    </w:p>
    <w:p w14:paraId="6E43D6DC" w14:textId="77777777" w:rsidR="0075427E" w:rsidRDefault="00C1609E">
      <w:pPr>
        <w:spacing w:after="0" w:line="259" w:lineRule="auto"/>
        <w:ind w:left="0" w:right="0" w:firstLine="0"/>
      </w:pPr>
      <w:r>
        <w:t xml:space="preserve"> </w:t>
      </w:r>
    </w:p>
    <w:p w14:paraId="3B96977B" w14:textId="77777777" w:rsidR="0075427E" w:rsidRDefault="00C1609E">
      <w:pPr>
        <w:ind w:left="-5" w:right="0"/>
      </w:pPr>
      <w:r>
        <w:rPr>
          <w:b/>
          <w:u w:val="single" w:color="000000"/>
        </w:rPr>
        <w:t>Building Security:</w:t>
      </w:r>
      <w:r>
        <w:t xml:space="preserve">  Required for most events.  Included in Hall Rental </w:t>
      </w:r>
    </w:p>
    <w:p w14:paraId="1B3E1058" w14:textId="77777777" w:rsidR="0075427E" w:rsidRDefault="00C1609E">
      <w:pPr>
        <w:spacing w:after="0" w:line="259" w:lineRule="auto"/>
        <w:ind w:left="0" w:right="0" w:firstLine="0"/>
      </w:pPr>
      <w:r>
        <w:t xml:space="preserve"> </w:t>
      </w:r>
    </w:p>
    <w:p w14:paraId="3705BE76" w14:textId="77777777" w:rsidR="0075427E" w:rsidRDefault="00C1609E">
      <w:pPr>
        <w:ind w:left="-5" w:right="0"/>
      </w:pPr>
      <w:r>
        <w:rPr>
          <w:b/>
          <w:u w:val="single" w:color="000000"/>
        </w:rPr>
        <w:t>Bands/DJ’s:</w:t>
      </w:r>
      <w:r>
        <w:t xml:space="preserve">  Renter will contract for your own band or DJ.  All music will end at midnight. </w:t>
      </w:r>
    </w:p>
    <w:p w14:paraId="72687B12" w14:textId="77777777" w:rsidR="0075427E" w:rsidRDefault="00C1609E">
      <w:pPr>
        <w:spacing w:after="0" w:line="259" w:lineRule="auto"/>
        <w:ind w:left="0" w:right="0" w:firstLine="0"/>
      </w:pPr>
      <w:r>
        <w:t xml:space="preserve"> </w:t>
      </w:r>
    </w:p>
    <w:p w14:paraId="2D466950" w14:textId="71C931DA" w:rsidR="0075427E" w:rsidRDefault="00C1609E">
      <w:pPr>
        <w:ind w:left="-5" w:right="0"/>
      </w:pPr>
      <w:r>
        <w:rPr>
          <w:b/>
          <w:u w:val="single" w:color="000000"/>
        </w:rPr>
        <w:t>Catering:</w:t>
      </w:r>
      <w:r>
        <w:t xml:space="preserve">  All food must be prepared and served by a licensed caterer.  We have partnered with </w:t>
      </w:r>
      <w:r w:rsidR="00061CB7">
        <w:t>3</w:t>
      </w:r>
      <w:r>
        <w:t xml:space="preserve"> different catering companies and highly recommend their services.  </w:t>
      </w:r>
    </w:p>
    <w:p w14:paraId="55B48B87" w14:textId="77777777" w:rsidR="00C1609E" w:rsidRDefault="00C1609E" w:rsidP="00C1609E">
      <w:pPr>
        <w:spacing w:after="0" w:line="259" w:lineRule="auto"/>
        <w:ind w:left="-5" w:right="0"/>
      </w:pPr>
      <w:r>
        <w:rPr>
          <w:b/>
        </w:rPr>
        <w:t>Donatelli’s</w:t>
      </w:r>
      <w:r>
        <w:t xml:space="preserve"> -</w:t>
      </w:r>
      <w:hyperlink r:id="rId6">
        <w:r>
          <w:t xml:space="preserve"> </w:t>
        </w:r>
      </w:hyperlink>
      <w:hyperlink r:id="rId7">
        <w:r>
          <w:rPr>
            <w:color w:val="0563C1"/>
            <w:u w:val="single" w:color="0563C1"/>
          </w:rPr>
          <w:t>www.donatellis.com</w:t>
        </w:r>
      </w:hyperlink>
      <w:hyperlink r:id="rId8">
        <w:r>
          <w:t xml:space="preserve"> </w:t>
        </w:r>
      </w:hyperlink>
      <w:r>
        <w:t xml:space="preserve">– 651-777-9199 </w:t>
      </w:r>
    </w:p>
    <w:p w14:paraId="682F7C88" w14:textId="491A6A1D" w:rsidR="006555B0" w:rsidRDefault="00115C85" w:rsidP="00C1609E">
      <w:pPr>
        <w:spacing w:after="0" w:line="259" w:lineRule="auto"/>
        <w:ind w:left="0" w:right="0" w:firstLine="0"/>
      </w:pPr>
      <w:r>
        <w:rPr>
          <w:b/>
        </w:rPr>
        <w:t>D</w:t>
      </w:r>
      <w:r w:rsidR="00BD6474">
        <w:rPr>
          <w:b/>
        </w:rPr>
        <w:t>i</w:t>
      </w:r>
      <w:r>
        <w:rPr>
          <w:b/>
        </w:rPr>
        <w:t xml:space="preserve">vine Swine - </w:t>
      </w:r>
      <w:hyperlink r:id="rId9" w:history="1">
        <w:r w:rsidR="00BD6474" w:rsidRPr="0049578B">
          <w:rPr>
            <w:rStyle w:val="Hyperlink"/>
            <w:bCs/>
          </w:rPr>
          <w:t>www.divineswinecatering.com</w:t>
        </w:r>
      </w:hyperlink>
      <w:r w:rsidR="00BD6474">
        <w:rPr>
          <w:b/>
        </w:rPr>
        <w:t xml:space="preserve"> – </w:t>
      </w:r>
      <w:r w:rsidR="00BD6474" w:rsidRPr="0049578B">
        <w:rPr>
          <w:bCs/>
        </w:rPr>
        <w:t>952-469-</w:t>
      </w:r>
      <w:r w:rsidR="0049578B" w:rsidRPr="0049578B">
        <w:rPr>
          <w:bCs/>
        </w:rPr>
        <w:t>2635</w:t>
      </w:r>
    </w:p>
    <w:p w14:paraId="722EB5E7" w14:textId="17711605" w:rsidR="00B530A0" w:rsidRPr="002127C7" w:rsidRDefault="002127C7" w:rsidP="00C1609E">
      <w:pPr>
        <w:spacing w:after="0" w:line="259" w:lineRule="auto"/>
        <w:ind w:left="0" w:right="0" w:firstLine="0"/>
      </w:pPr>
      <w:r>
        <w:rPr>
          <w:b/>
          <w:bCs/>
        </w:rPr>
        <w:t xml:space="preserve">Classic Catering – </w:t>
      </w:r>
      <w:hyperlink r:id="rId10" w:history="1">
        <w:r w:rsidR="0039343D" w:rsidRPr="00027650">
          <w:rPr>
            <w:rStyle w:val="Hyperlink"/>
          </w:rPr>
          <w:t>info@classiccateringmn.com</w:t>
        </w:r>
      </w:hyperlink>
      <w:r w:rsidR="0039343D">
        <w:t xml:space="preserve"> – 612-869-0642</w:t>
      </w:r>
    </w:p>
    <w:p w14:paraId="3685EB7C" w14:textId="421FEBC3" w:rsidR="0075427E" w:rsidRDefault="0075427E">
      <w:pPr>
        <w:spacing w:after="0" w:line="259" w:lineRule="auto"/>
        <w:ind w:left="0" w:right="0" w:firstLine="0"/>
      </w:pPr>
    </w:p>
    <w:p w14:paraId="4AA7C066" w14:textId="6F8C3B26" w:rsidR="0075427E" w:rsidRDefault="00C1609E">
      <w:pPr>
        <w:ind w:left="-5" w:right="0"/>
      </w:pPr>
      <w:r>
        <w:t xml:space="preserve">If you choose to use another caterer for your event, please contact Andrea prior to signing the catering contract to ensure all event details are reviewed.  Wedding or specialty cakes are allowed provided they are prepared by licensed inspected facilities that meet the approval of Tanners Brook Golf Course. </w:t>
      </w:r>
    </w:p>
    <w:p w14:paraId="208CE66B" w14:textId="77777777" w:rsidR="0075427E" w:rsidRDefault="00C1609E">
      <w:pPr>
        <w:spacing w:after="0" w:line="259" w:lineRule="auto"/>
        <w:ind w:left="0" w:right="0" w:firstLine="0"/>
      </w:pPr>
      <w:r>
        <w:t xml:space="preserve"> </w:t>
      </w:r>
    </w:p>
    <w:p w14:paraId="587056C9" w14:textId="30E1353B" w:rsidR="0075427E" w:rsidRDefault="00C1609E">
      <w:pPr>
        <w:ind w:left="-5" w:right="0"/>
      </w:pPr>
      <w:r>
        <w:rPr>
          <w:b/>
          <w:u w:val="single" w:color="000000"/>
        </w:rPr>
        <w:t>Other Decorations:</w:t>
      </w:r>
      <w:r>
        <w:t xml:space="preserve">  Renters will provide their own centerpieces.  Tanners Brook does not permit nails, staples, tacks, etc. to be used on the banquet rooms walls and tables.  </w:t>
      </w:r>
      <w:r w:rsidR="00445AC9">
        <w:t xml:space="preserve">NO </w:t>
      </w:r>
      <w:r w:rsidR="00955AED">
        <w:t xml:space="preserve">Rice, Bird Seed, </w:t>
      </w:r>
      <w:r>
        <w:t>Confetti</w:t>
      </w:r>
      <w:r w:rsidR="002064E1">
        <w:t xml:space="preserve">, </w:t>
      </w:r>
      <w:r w:rsidR="00CA3B3F">
        <w:t>S</w:t>
      </w:r>
      <w:r w:rsidR="00815F69">
        <w:t xml:space="preserve">mall </w:t>
      </w:r>
      <w:r w:rsidR="00CA3B3F">
        <w:t>J</w:t>
      </w:r>
      <w:r w:rsidR="00DA32BC">
        <w:t>ewels</w:t>
      </w:r>
      <w:r>
        <w:t xml:space="preserve"> </w:t>
      </w:r>
      <w:r w:rsidR="00955AED">
        <w:t>or</w:t>
      </w:r>
      <w:r>
        <w:t xml:space="preserve"> Glitter are </w:t>
      </w:r>
      <w:r w:rsidR="00445AC9">
        <w:t>allowed</w:t>
      </w:r>
      <w:r w:rsidR="00955AED">
        <w:t xml:space="preserve"> inside the building or on the grounds.  </w:t>
      </w:r>
      <w:r>
        <w:t xml:space="preserve">There will be a charge of $250.00 for cleaning should those items be brought in without knowledge.  Please confirm all decorating plans with Tanners Brook prior to event.  Candle flames must be contained within a container.   </w:t>
      </w:r>
    </w:p>
    <w:p w14:paraId="21A606B6" w14:textId="77777777" w:rsidR="00170CC8" w:rsidRDefault="00170CC8">
      <w:pPr>
        <w:spacing w:after="0" w:line="248" w:lineRule="auto"/>
        <w:ind w:left="-5" w:right="0"/>
        <w:rPr>
          <w:b/>
        </w:rPr>
      </w:pPr>
    </w:p>
    <w:p w14:paraId="4F150C74" w14:textId="77777777" w:rsidR="00046668" w:rsidRDefault="00046668">
      <w:pPr>
        <w:spacing w:after="0" w:line="248" w:lineRule="auto"/>
        <w:ind w:left="-5" w:right="0"/>
        <w:rPr>
          <w:b/>
        </w:rPr>
      </w:pPr>
    </w:p>
    <w:p w14:paraId="68BE3489" w14:textId="3E5E9F60" w:rsidR="0075427E" w:rsidRDefault="00C1609E">
      <w:pPr>
        <w:spacing w:after="0" w:line="248" w:lineRule="auto"/>
        <w:ind w:left="-5" w:right="0"/>
      </w:pPr>
      <w:r>
        <w:rPr>
          <w:b/>
        </w:rPr>
        <w:lastRenderedPageBreak/>
        <w:t xml:space="preserve">Tanners Brook will provide the following decorations for rental: </w:t>
      </w:r>
    </w:p>
    <w:p w14:paraId="63F24B9A" w14:textId="77777777" w:rsidR="0075427E" w:rsidRDefault="00C1609E">
      <w:pPr>
        <w:ind w:left="-5" w:right="0"/>
      </w:pPr>
      <w:r>
        <w:t xml:space="preserve">Chair Covers &amp; Sashes:  $2.25 per chair (Includes set-up and removal) </w:t>
      </w:r>
    </w:p>
    <w:p w14:paraId="614B38FF" w14:textId="77777777" w:rsidR="0075427E" w:rsidRDefault="00C1609E">
      <w:pPr>
        <w:ind w:left="-5" w:right="0"/>
      </w:pPr>
      <w:r>
        <w:t xml:space="preserve">Ceiling Draping with Lights:  $300.00 (Includes installation and removal) </w:t>
      </w:r>
    </w:p>
    <w:p w14:paraId="1DD6779D" w14:textId="77777777" w:rsidR="0075427E" w:rsidRDefault="00C1609E">
      <w:pPr>
        <w:spacing w:after="0" w:line="259" w:lineRule="auto"/>
        <w:ind w:left="0" w:right="0" w:firstLine="0"/>
      </w:pPr>
      <w:r>
        <w:t xml:space="preserve"> </w:t>
      </w:r>
    </w:p>
    <w:p w14:paraId="47B787DE" w14:textId="09864DD9" w:rsidR="0075427E" w:rsidRDefault="00C1609E">
      <w:pPr>
        <w:ind w:left="-5" w:right="0"/>
      </w:pPr>
      <w:r>
        <w:rPr>
          <w:b/>
          <w:u w:val="single" w:color="000000"/>
        </w:rPr>
        <w:t xml:space="preserve">Bar Service:  </w:t>
      </w:r>
      <w:r>
        <w:t xml:space="preserve">Tanners Brook banquet will provide a fully stocked bar and bartenders for your event.  The bar fee is included in your rental price.  The bar fee includes 2 bartenders and an on-site event coordinator.  We require that all beverages, intoxicating and non-intoxicating, be supplied by and purchased through Tanners Brook Golf Course.  </w:t>
      </w:r>
      <w:r>
        <w:rPr>
          <w:b/>
        </w:rPr>
        <w:t xml:space="preserve">Any outside beverages that are brought in will be taken by Tanners Brook staff.  Anyone found consuming alcohol NOT purchased from </w:t>
      </w:r>
      <w:r w:rsidRPr="0085006C">
        <w:rPr>
          <w:b/>
        </w:rPr>
        <w:t xml:space="preserve">the club will jeopardize the function with the possibility of a cancellation or shutdown immediately.   </w:t>
      </w:r>
      <w:r w:rsidR="00236B03" w:rsidRPr="0085006C">
        <w:rPr>
          <w:b/>
        </w:rPr>
        <w:t>This includes during the setup</w:t>
      </w:r>
      <w:r w:rsidR="00803A06" w:rsidRPr="0085006C">
        <w:rPr>
          <w:b/>
        </w:rPr>
        <w:t xml:space="preserve"> of your Reception.  </w:t>
      </w:r>
      <w:r w:rsidR="0085006C" w:rsidRPr="0085006C">
        <w:rPr>
          <w:b/>
        </w:rPr>
        <w:t>There is alcohol available upon setup if desired for purchase.</w:t>
      </w:r>
      <w:r w:rsidR="0085006C">
        <w:t xml:space="preserve">  </w:t>
      </w:r>
      <w:r>
        <w:t xml:space="preserve">We reserve the right to refuse service to any guest who appears to be intoxicated or provides alcohol to guests who are under the legal age.  Alcohol consumption must end at 12:00AM. </w:t>
      </w:r>
    </w:p>
    <w:p w14:paraId="66E43493" w14:textId="77777777" w:rsidR="0075427E" w:rsidRDefault="00C1609E">
      <w:pPr>
        <w:spacing w:after="0" w:line="259" w:lineRule="auto"/>
        <w:ind w:left="0" w:right="0" w:firstLine="0"/>
      </w:pPr>
      <w:r>
        <w:t xml:space="preserve"> </w:t>
      </w:r>
    </w:p>
    <w:p w14:paraId="5BC1DEF1" w14:textId="77777777" w:rsidR="0075427E" w:rsidRDefault="00C1609E">
      <w:pPr>
        <w:ind w:left="-5" w:right="0"/>
      </w:pPr>
      <w:r>
        <w:rPr>
          <w:b/>
          <w:i/>
        </w:rPr>
        <w:t xml:space="preserve">Non-Alcoholic Drinks </w:t>
      </w:r>
    </w:p>
    <w:tbl>
      <w:tblPr>
        <w:tblStyle w:val="TableGrid"/>
        <w:tblW w:w="5307" w:type="dxa"/>
        <w:tblInd w:w="0" w:type="dxa"/>
        <w:tblLook w:val="04A0" w:firstRow="1" w:lastRow="0" w:firstColumn="1" w:lastColumn="0" w:noHBand="0" w:noVBand="1"/>
      </w:tblPr>
      <w:tblGrid>
        <w:gridCol w:w="3601"/>
        <w:gridCol w:w="1706"/>
      </w:tblGrid>
      <w:tr w:rsidR="0075427E" w14:paraId="6867FB5C" w14:textId="77777777">
        <w:trPr>
          <w:trHeight w:val="247"/>
        </w:trPr>
        <w:tc>
          <w:tcPr>
            <w:tcW w:w="3601" w:type="dxa"/>
            <w:tcBorders>
              <w:top w:val="nil"/>
              <w:left w:val="nil"/>
              <w:bottom w:val="nil"/>
              <w:right w:val="nil"/>
            </w:tcBorders>
          </w:tcPr>
          <w:p w14:paraId="3792A0D6" w14:textId="77777777" w:rsidR="0075427E" w:rsidRDefault="00C1609E">
            <w:pPr>
              <w:tabs>
                <w:tab w:val="center" w:pos="1440"/>
                <w:tab w:val="center" w:pos="2160"/>
                <w:tab w:val="center" w:pos="2881"/>
              </w:tabs>
              <w:spacing w:after="0" w:line="259" w:lineRule="auto"/>
              <w:ind w:left="0" w:right="0" w:firstLine="0"/>
            </w:pPr>
            <w:r>
              <w:t xml:space="preserve">Fountain Pop </w:t>
            </w:r>
            <w:r>
              <w:tab/>
              <w:t xml:space="preserve"> </w:t>
            </w:r>
            <w:r>
              <w:tab/>
              <w:t xml:space="preserve"> </w:t>
            </w:r>
            <w:r>
              <w:tab/>
              <w:t xml:space="preserve"> </w:t>
            </w:r>
          </w:p>
        </w:tc>
        <w:tc>
          <w:tcPr>
            <w:tcW w:w="1706" w:type="dxa"/>
            <w:tcBorders>
              <w:top w:val="nil"/>
              <w:left w:val="nil"/>
              <w:bottom w:val="nil"/>
              <w:right w:val="nil"/>
            </w:tcBorders>
          </w:tcPr>
          <w:p w14:paraId="0F31110E" w14:textId="77777777" w:rsidR="0075427E" w:rsidRDefault="00C1609E">
            <w:pPr>
              <w:spacing w:after="0" w:line="259" w:lineRule="auto"/>
              <w:ind w:left="0" w:right="0" w:firstLine="0"/>
            </w:pPr>
            <w:r>
              <w:t xml:space="preserve">$1.50 </w:t>
            </w:r>
          </w:p>
        </w:tc>
      </w:tr>
      <w:tr w:rsidR="0075427E" w14:paraId="5C05205A" w14:textId="77777777">
        <w:trPr>
          <w:trHeight w:val="269"/>
        </w:trPr>
        <w:tc>
          <w:tcPr>
            <w:tcW w:w="3601" w:type="dxa"/>
            <w:tcBorders>
              <w:top w:val="nil"/>
              <w:left w:val="nil"/>
              <w:bottom w:val="nil"/>
              <w:right w:val="nil"/>
            </w:tcBorders>
          </w:tcPr>
          <w:p w14:paraId="7822D7E1" w14:textId="5EC58EA7" w:rsidR="0075427E" w:rsidRDefault="00C1609E">
            <w:pPr>
              <w:tabs>
                <w:tab w:val="center" w:pos="1440"/>
                <w:tab w:val="center" w:pos="2160"/>
                <w:tab w:val="center" w:pos="2881"/>
              </w:tabs>
              <w:spacing w:after="0" w:line="259" w:lineRule="auto"/>
              <w:ind w:left="0" w:right="0" w:firstLine="0"/>
            </w:pPr>
            <w:r>
              <w:t xml:space="preserve">Fountain Pop </w:t>
            </w:r>
            <w:r>
              <w:tab/>
              <w:t xml:space="preserve"> </w:t>
            </w:r>
            <w:r>
              <w:tab/>
              <w:t xml:space="preserve"> </w:t>
            </w:r>
            <w:r>
              <w:tab/>
              <w:t xml:space="preserve"> </w:t>
            </w:r>
          </w:p>
        </w:tc>
        <w:tc>
          <w:tcPr>
            <w:tcW w:w="1706" w:type="dxa"/>
            <w:tcBorders>
              <w:top w:val="nil"/>
              <w:left w:val="nil"/>
              <w:bottom w:val="nil"/>
              <w:right w:val="nil"/>
            </w:tcBorders>
          </w:tcPr>
          <w:p w14:paraId="6BC0BC4F" w14:textId="77777777" w:rsidR="0075427E" w:rsidRDefault="00C1609E">
            <w:pPr>
              <w:spacing w:after="0" w:line="259" w:lineRule="auto"/>
              <w:ind w:left="0" w:right="0" w:firstLine="0"/>
              <w:jc w:val="both"/>
            </w:pPr>
            <w:r>
              <w:t xml:space="preserve">$140.00 Unlimited </w:t>
            </w:r>
          </w:p>
        </w:tc>
      </w:tr>
      <w:tr w:rsidR="0075427E" w14:paraId="3C14251C" w14:textId="77777777">
        <w:trPr>
          <w:trHeight w:val="268"/>
        </w:trPr>
        <w:tc>
          <w:tcPr>
            <w:tcW w:w="3601" w:type="dxa"/>
            <w:tcBorders>
              <w:top w:val="nil"/>
              <w:left w:val="nil"/>
              <w:bottom w:val="nil"/>
              <w:right w:val="nil"/>
            </w:tcBorders>
          </w:tcPr>
          <w:p w14:paraId="4BB70E10" w14:textId="0B159EDF" w:rsidR="0075427E" w:rsidRDefault="00C1609E">
            <w:pPr>
              <w:tabs>
                <w:tab w:val="center" w:pos="1440"/>
                <w:tab w:val="center" w:pos="2160"/>
                <w:tab w:val="center" w:pos="2881"/>
              </w:tabs>
              <w:spacing w:after="0" w:line="259" w:lineRule="auto"/>
              <w:ind w:left="0" w:right="0" w:firstLine="0"/>
            </w:pPr>
            <w:r>
              <w:t xml:space="preserve">Coffee </w:t>
            </w:r>
            <w:r>
              <w:tab/>
              <w:t xml:space="preserve"> </w:t>
            </w:r>
            <w:r>
              <w:tab/>
              <w:t xml:space="preserve"> </w:t>
            </w:r>
            <w:r>
              <w:tab/>
              <w:t xml:space="preserve"> </w:t>
            </w:r>
          </w:p>
        </w:tc>
        <w:tc>
          <w:tcPr>
            <w:tcW w:w="1706" w:type="dxa"/>
            <w:tcBorders>
              <w:top w:val="nil"/>
              <w:left w:val="nil"/>
              <w:bottom w:val="nil"/>
              <w:right w:val="nil"/>
            </w:tcBorders>
          </w:tcPr>
          <w:p w14:paraId="48A34ED5" w14:textId="77777777" w:rsidR="0075427E" w:rsidRDefault="00C1609E">
            <w:pPr>
              <w:spacing w:after="0" w:line="259" w:lineRule="auto"/>
              <w:ind w:left="0" w:right="0" w:firstLine="0"/>
            </w:pPr>
            <w:r>
              <w:t xml:space="preserve">$17.00 per gallon </w:t>
            </w:r>
          </w:p>
        </w:tc>
      </w:tr>
      <w:tr w:rsidR="0075427E" w14:paraId="7A56DE88" w14:textId="77777777">
        <w:trPr>
          <w:trHeight w:val="268"/>
        </w:trPr>
        <w:tc>
          <w:tcPr>
            <w:tcW w:w="3601" w:type="dxa"/>
            <w:tcBorders>
              <w:top w:val="nil"/>
              <w:left w:val="nil"/>
              <w:bottom w:val="nil"/>
              <w:right w:val="nil"/>
            </w:tcBorders>
          </w:tcPr>
          <w:p w14:paraId="6BE073F1" w14:textId="77777777" w:rsidR="0075427E" w:rsidRDefault="00C1609E">
            <w:pPr>
              <w:tabs>
                <w:tab w:val="center" w:pos="1440"/>
                <w:tab w:val="center" w:pos="2160"/>
                <w:tab w:val="center" w:pos="2881"/>
              </w:tabs>
              <w:spacing w:after="0" w:line="259" w:lineRule="auto"/>
              <w:ind w:left="0" w:right="0" w:firstLine="0"/>
            </w:pPr>
            <w:r>
              <w:t xml:space="preserve">Fruit Punch </w:t>
            </w:r>
            <w:r>
              <w:tab/>
              <w:t xml:space="preserve"> </w:t>
            </w:r>
            <w:r>
              <w:tab/>
              <w:t xml:space="preserve"> </w:t>
            </w:r>
            <w:r>
              <w:tab/>
              <w:t xml:space="preserve"> </w:t>
            </w:r>
          </w:p>
        </w:tc>
        <w:tc>
          <w:tcPr>
            <w:tcW w:w="1706" w:type="dxa"/>
            <w:tcBorders>
              <w:top w:val="nil"/>
              <w:left w:val="nil"/>
              <w:bottom w:val="nil"/>
              <w:right w:val="nil"/>
            </w:tcBorders>
          </w:tcPr>
          <w:p w14:paraId="1CCCDD6A" w14:textId="77777777" w:rsidR="0075427E" w:rsidRDefault="00C1609E">
            <w:pPr>
              <w:spacing w:after="0" w:line="259" w:lineRule="auto"/>
              <w:ind w:left="0" w:right="0" w:firstLine="0"/>
            </w:pPr>
            <w:r>
              <w:t xml:space="preserve">$20.00 per gallon </w:t>
            </w:r>
          </w:p>
        </w:tc>
      </w:tr>
      <w:tr w:rsidR="0075427E" w14:paraId="32B24CC1" w14:textId="77777777">
        <w:trPr>
          <w:trHeight w:val="806"/>
        </w:trPr>
        <w:tc>
          <w:tcPr>
            <w:tcW w:w="3601" w:type="dxa"/>
            <w:tcBorders>
              <w:top w:val="nil"/>
              <w:left w:val="nil"/>
              <w:bottom w:val="nil"/>
              <w:right w:val="nil"/>
            </w:tcBorders>
          </w:tcPr>
          <w:p w14:paraId="71A3FBFE" w14:textId="77777777" w:rsidR="0075427E" w:rsidRDefault="00C1609E">
            <w:pPr>
              <w:tabs>
                <w:tab w:val="center" w:pos="2160"/>
                <w:tab w:val="center" w:pos="2881"/>
              </w:tabs>
              <w:spacing w:after="0" w:line="259" w:lineRule="auto"/>
              <w:ind w:left="0" w:right="0" w:firstLine="0"/>
            </w:pPr>
            <w:r>
              <w:t xml:space="preserve">Sparkling Catawba </w:t>
            </w:r>
            <w:r>
              <w:tab/>
              <w:t xml:space="preserve"> </w:t>
            </w:r>
            <w:r>
              <w:tab/>
              <w:t xml:space="preserve"> </w:t>
            </w:r>
          </w:p>
          <w:p w14:paraId="3B073164" w14:textId="77777777" w:rsidR="0075427E" w:rsidRDefault="00C1609E">
            <w:pPr>
              <w:spacing w:after="0" w:line="259" w:lineRule="auto"/>
              <w:ind w:left="0" w:right="0" w:firstLine="0"/>
            </w:pPr>
            <w:r>
              <w:rPr>
                <w:b/>
                <w:i/>
              </w:rPr>
              <w:t xml:space="preserve"> </w:t>
            </w:r>
          </w:p>
          <w:p w14:paraId="1DFE9562" w14:textId="77777777" w:rsidR="0075427E" w:rsidRDefault="00C1609E">
            <w:pPr>
              <w:spacing w:after="0" w:line="259" w:lineRule="auto"/>
              <w:ind w:left="0" w:right="0" w:firstLine="0"/>
            </w:pPr>
            <w:r>
              <w:rPr>
                <w:b/>
                <w:i/>
              </w:rPr>
              <w:t xml:space="preserve">Liquor Selections </w:t>
            </w:r>
          </w:p>
        </w:tc>
        <w:tc>
          <w:tcPr>
            <w:tcW w:w="1706" w:type="dxa"/>
            <w:tcBorders>
              <w:top w:val="nil"/>
              <w:left w:val="nil"/>
              <w:bottom w:val="nil"/>
              <w:right w:val="nil"/>
            </w:tcBorders>
          </w:tcPr>
          <w:p w14:paraId="4AB59217" w14:textId="77777777" w:rsidR="0075427E" w:rsidRDefault="00C1609E">
            <w:pPr>
              <w:spacing w:after="0" w:line="259" w:lineRule="auto"/>
              <w:ind w:left="0" w:right="0" w:firstLine="0"/>
            </w:pPr>
            <w:r>
              <w:t xml:space="preserve">$13.00 </w:t>
            </w:r>
          </w:p>
        </w:tc>
      </w:tr>
      <w:tr w:rsidR="0075427E" w14:paraId="6AA6811A" w14:textId="77777777">
        <w:trPr>
          <w:trHeight w:val="269"/>
        </w:trPr>
        <w:tc>
          <w:tcPr>
            <w:tcW w:w="3601" w:type="dxa"/>
            <w:tcBorders>
              <w:top w:val="nil"/>
              <w:left w:val="nil"/>
              <w:bottom w:val="nil"/>
              <w:right w:val="nil"/>
            </w:tcBorders>
          </w:tcPr>
          <w:p w14:paraId="7D375E21" w14:textId="77777777" w:rsidR="0075427E" w:rsidRDefault="00C1609E">
            <w:pPr>
              <w:tabs>
                <w:tab w:val="center" w:pos="2881"/>
              </w:tabs>
              <w:spacing w:after="0" w:line="259" w:lineRule="auto"/>
              <w:ind w:left="0" w:right="0" w:firstLine="0"/>
            </w:pPr>
            <w:r>
              <w:t xml:space="preserve">Domestic Keg (16 Gallon) </w:t>
            </w:r>
            <w:r>
              <w:tab/>
              <w:t xml:space="preserve"> </w:t>
            </w:r>
          </w:p>
        </w:tc>
        <w:tc>
          <w:tcPr>
            <w:tcW w:w="1706" w:type="dxa"/>
            <w:tcBorders>
              <w:top w:val="nil"/>
              <w:left w:val="nil"/>
              <w:bottom w:val="nil"/>
              <w:right w:val="nil"/>
            </w:tcBorders>
          </w:tcPr>
          <w:p w14:paraId="502305E8" w14:textId="77777777" w:rsidR="0075427E" w:rsidRDefault="00C1609E">
            <w:pPr>
              <w:spacing w:after="0" w:line="259" w:lineRule="auto"/>
              <w:ind w:left="0" w:right="0" w:firstLine="0"/>
            </w:pPr>
            <w:r>
              <w:t xml:space="preserve">$250.00 </w:t>
            </w:r>
          </w:p>
        </w:tc>
      </w:tr>
      <w:tr w:rsidR="0075427E" w14:paraId="1455CFDF" w14:textId="77777777">
        <w:trPr>
          <w:trHeight w:val="269"/>
        </w:trPr>
        <w:tc>
          <w:tcPr>
            <w:tcW w:w="3601" w:type="dxa"/>
            <w:tcBorders>
              <w:top w:val="nil"/>
              <w:left w:val="nil"/>
              <w:bottom w:val="nil"/>
              <w:right w:val="nil"/>
            </w:tcBorders>
          </w:tcPr>
          <w:p w14:paraId="10B3AAE6" w14:textId="77777777" w:rsidR="0075427E" w:rsidRDefault="00C1609E">
            <w:pPr>
              <w:spacing w:after="0" w:line="259" w:lineRule="auto"/>
              <w:ind w:left="0" w:right="0" w:firstLine="0"/>
            </w:pPr>
            <w:r>
              <w:t xml:space="preserve">Imported or Premium (16 Gallon) </w:t>
            </w:r>
          </w:p>
        </w:tc>
        <w:tc>
          <w:tcPr>
            <w:tcW w:w="1706" w:type="dxa"/>
            <w:tcBorders>
              <w:top w:val="nil"/>
              <w:left w:val="nil"/>
              <w:bottom w:val="nil"/>
              <w:right w:val="nil"/>
            </w:tcBorders>
          </w:tcPr>
          <w:p w14:paraId="57AFF4F9" w14:textId="77777777" w:rsidR="0075427E" w:rsidRDefault="00C1609E">
            <w:pPr>
              <w:spacing w:after="0" w:line="259" w:lineRule="auto"/>
              <w:ind w:left="0" w:right="0" w:firstLine="0"/>
            </w:pPr>
            <w:r>
              <w:t xml:space="preserve">$275.00-$425.00 </w:t>
            </w:r>
          </w:p>
        </w:tc>
      </w:tr>
      <w:tr w:rsidR="0075427E" w14:paraId="22EC3758" w14:textId="77777777">
        <w:trPr>
          <w:trHeight w:val="269"/>
        </w:trPr>
        <w:tc>
          <w:tcPr>
            <w:tcW w:w="3601" w:type="dxa"/>
            <w:tcBorders>
              <w:top w:val="nil"/>
              <w:left w:val="nil"/>
              <w:bottom w:val="nil"/>
              <w:right w:val="nil"/>
            </w:tcBorders>
          </w:tcPr>
          <w:p w14:paraId="3B146891" w14:textId="77777777" w:rsidR="0075427E" w:rsidRDefault="00C1609E">
            <w:pPr>
              <w:tabs>
                <w:tab w:val="center" w:pos="2160"/>
                <w:tab w:val="center" w:pos="2881"/>
              </w:tabs>
              <w:spacing w:after="0" w:line="259" w:lineRule="auto"/>
              <w:ind w:left="0" w:right="0" w:firstLine="0"/>
            </w:pPr>
            <w:r>
              <w:t xml:space="preserve">Domestic Bottles </w:t>
            </w:r>
            <w:r>
              <w:tab/>
              <w:t xml:space="preserve"> </w:t>
            </w:r>
            <w:r>
              <w:tab/>
              <w:t xml:space="preserve"> </w:t>
            </w:r>
          </w:p>
        </w:tc>
        <w:tc>
          <w:tcPr>
            <w:tcW w:w="1706" w:type="dxa"/>
            <w:tcBorders>
              <w:top w:val="nil"/>
              <w:left w:val="nil"/>
              <w:bottom w:val="nil"/>
              <w:right w:val="nil"/>
            </w:tcBorders>
          </w:tcPr>
          <w:p w14:paraId="18FC5241" w14:textId="77777777" w:rsidR="0075427E" w:rsidRDefault="00C1609E">
            <w:pPr>
              <w:spacing w:after="0" w:line="259" w:lineRule="auto"/>
              <w:ind w:left="0" w:right="0" w:firstLine="0"/>
            </w:pPr>
            <w:r>
              <w:t xml:space="preserve">$4.00 </w:t>
            </w:r>
          </w:p>
        </w:tc>
      </w:tr>
      <w:tr w:rsidR="0075427E" w14:paraId="3601B0E9" w14:textId="77777777">
        <w:trPr>
          <w:trHeight w:val="269"/>
        </w:trPr>
        <w:tc>
          <w:tcPr>
            <w:tcW w:w="3601" w:type="dxa"/>
            <w:tcBorders>
              <w:top w:val="nil"/>
              <w:left w:val="nil"/>
              <w:bottom w:val="nil"/>
              <w:right w:val="nil"/>
            </w:tcBorders>
          </w:tcPr>
          <w:p w14:paraId="5B13F97E" w14:textId="77777777" w:rsidR="0075427E" w:rsidRDefault="00C1609E">
            <w:pPr>
              <w:tabs>
                <w:tab w:val="center" w:pos="2881"/>
              </w:tabs>
              <w:spacing w:after="0" w:line="259" w:lineRule="auto"/>
              <w:ind w:left="0" w:right="0" w:firstLine="0"/>
            </w:pPr>
            <w:r>
              <w:t xml:space="preserve">Imported or Premium Beer </w:t>
            </w:r>
            <w:r>
              <w:tab/>
              <w:t xml:space="preserve"> </w:t>
            </w:r>
          </w:p>
        </w:tc>
        <w:tc>
          <w:tcPr>
            <w:tcW w:w="1706" w:type="dxa"/>
            <w:tcBorders>
              <w:top w:val="nil"/>
              <w:left w:val="nil"/>
              <w:bottom w:val="nil"/>
              <w:right w:val="nil"/>
            </w:tcBorders>
          </w:tcPr>
          <w:p w14:paraId="28573E67" w14:textId="77777777" w:rsidR="0075427E" w:rsidRDefault="00C1609E">
            <w:pPr>
              <w:spacing w:after="0" w:line="259" w:lineRule="auto"/>
              <w:ind w:left="0" w:right="0" w:firstLine="0"/>
            </w:pPr>
            <w:r>
              <w:t xml:space="preserve">$4.50 </w:t>
            </w:r>
          </w:p>
        </w:tc>
      </w:tr>
      <w:tr w:rsidR="0075427E" w14:paraId="01CCF5C6" w14:textId="77777777">
        <w:trPr>
          <w:trHeight w:val="269"/>
        </w:trPr>
        <w:tc>
          <w:tcPr>
            <w:tcW w:w="3601" w:type="dxa"/>
            <w:tcBorders>
              <w:top w:val="nil"/>
              <w:left w:val="nil"/>
              <w:bottom w:val="nil"/>
              <w:right w:val="nil"/>
            </w:tcBorders>
          </w:tcPr>
          <w:p w14:paraId="79ECBD06" w14:textId="77777777" w:rsidR="0075427E" w:rsidRDefault="00C1609E">
            <w:pPr>
              <w:tabs>
                <w:tab w:val="center" w:pos="1440"/>
                <w:tab w:val="center" w:pos="2160"/>
                <w:tab w:val="center" w:pos="2881"/>
              </w:tabs>
              <w:spacing w:after="0" w:line="259" w:lineRule="auto"/>
              <w:ind w:left="0" w:right="0" w:firstLine="0"/>
            </w:pPr>
            <w:r>
              <w:t xml:space="preserve">Cocktails </w:t>
            </w:r>
            <w:r>
              <w:tab/>
              <w:t xml:space="preserve"> </w:t>
            </w:r>
            <w:r>
              <w:tab/>
              <w:t xml:space="preserve"> </w:t>
            </w:r>
            <w:r>
              <w:tab/>
              <w:t xml:space="preserve"> </w:t>
            </w:r>
          </w:p>
        </w:tc>
        <w:tc>
          <w:tcPr>
            <w:tcW w:w="1706" w:type="dxa"/>
            <w:tcBorders>
              <w:top w:val="nil"/>
              <w:left w:val="nil"/>
              <w:bottom w:val="nil"/>
              <w:right w:val="nil"/>
            </w:tcBorders>
          </w:tcPr>
          <w:p w14:paraId="0A1C7BFB" w14:textId="77777777" w:rsidR="0075427E" w:rsidRDefault="00C1609E">
            <w:pPr>
              <w:spacing w:after="0" w:line="259" w:lineRule="auto"/>
              <w:ind w:left="0" w:right="0" w:firstLine="0"/>
            </w:pPr>
            <w:r>
              <w:t xml:space="preserve">$5.50 </w:t>
            </w:r>
          </w:p>
        </w:tc>
      </w:tr>
      <w:tr w:rsidR="0075427E" w14:paraId="77DBFE23" w14:textId="77777777">
        <w:trPr>
          <w:trHeight w:val="268"/>
        </w:trPr>
        <w:tc>
          <w:tcPr>
            <w:tcW w:w="3601" w:type="dxa"/>
            <w:tcBorders>
              <w:top w:val="nil"/>
              <w:left w:val="nil"/>
              <w:bottom w:val="nil"/>
              <w:right w:val="nil"/>
            </w:tcBorders>
          </w:tcPr>
          <w:p w14:paraId="2EFD5924" w14:textId="77777777" w:rsidR="0075427E" w:rsidRDefault="00C1609E">
            <w:pPr>
              <w:tabs>
                <w:tab w:val="center" w:pos="2160"/>
                <w:tab w:val="center" w:pos="2881"/>
              </w:tabs>
              <w:spacing w:after="0" w:line="259" w:lineRule="auto"/>
              <w:ind w:left="0" w:right="0" w:firstLine="0"/>
            </w:pPr>
            <w:r>
              <w:t xml:space="preserve">Premium Cocktails </w:t>
            </w:r>
            <w:r>
              <w:tab/>
              <w:t xml:space="preserve"> </w:t>
            </w:r>
            <w:r>
              <w:tab/>
              <w:t xml:space="preserve"> </w:t>
            </w:r>
          </w:p>
        </w:tc>
        <w:tc>
          <w:tcPr>
            <w:tcW w:w="1706" w:type="dxa"/>
            <w:tcBorders>
              <w:top w:val="nil"/>
              <w:left w:val="nil"/>
              <w:bottom w:val="nil"/>
              <w:right w:val="nil"/>
            </w:tcBorders>
          </w:tcPr>
          <w:p w14:paraId="48517400" w14:textId="77777777" w:rsidR="0075427E" w:rsidRDefault="00C1609E">
            <w:pPr>
              <w:spacing w:after="0" w:line="259" w:lineRule="auto"/>
              <w:ind w:left="0" w:right="0" w:firstLine="0"/>
            </w:pPr>
            <w:r>
              <w:t xml:space="preserve">$6.00 </w:t>
            </w:r>
          </w:p>
        </w:tc>
      </w:tr>
      <w:tr w:rsidR="0075427E" w14:paraId="6535295A" w14:textId="77777777">
        <w:trPr>
          <w:trHeight w:val="268"/>
        </w:trPr>
        <w:tc>
          <w:tcPr>
            <w:tcW w:w="3601" w:type="dxa"/>
            <w:tcBorders>
              <w:top w:val="nil"/>
              <w:left w:val="nil"/>
              <w:bottom w:val="nil"/>
              <w:right w:val="nil"/>
            </w:tcBorders>
          </w:tcPr>
          <w:p w14:paraId="4DB17242" w14:textId="2C317841" w:rsidR="0075427E" w:rsidRDefault="00C1609E">
            <w:pPr>
              <w:tabs>
                <w:tab w:val="center" w:pos="1440"/>
                <w:tab w:val="center" w:pos="2160"/>
                <w:tab w:val="center" w:pos="2881"/>
              </w:tabs>
              <w:spacing w:after="0" w:line="259" w:lineRule="auto"/>
              <w:ind w:left="0" w:right="0" w:firstLine="0"/>
            </w:pPr>
            <w:r>
              <w:t xml:space="preserve">Top Shelve </w:t>
            </w:r>
            <w:r>
              <w:tab/>
              <w:t xml:space="preserve"> </w:t>
            </w:r>
            <w:r>
              <w:tab/>
              <w:t xml:space="preserve"> </w:t>
            </w:r>
            <w:r>
              <w:tab/>
              <w:t xml:space="preserve"> </w:t>
            </w:r>
          </w:p>
        </w:tc>
        <w:tc>
          <w:tcPr>
            <w:tcW w:w="1706" w:type="dxa"/>
            <w:tcBorders>
              <w:top w:val="nil"/>
              <w:left w:val="nil"/>
              <w:bottom w:val="nil"/>
              <w:right w:val="nil"/>
            </w:tcBorders>
          </w:tcPr>
          <w:p w14:paraId="2B793D66" w14:textId="77777777" w:rsidR="0075427E" w:rsidRDefault="00C1609E">
            <w:pPr>
              <w:spacing w:after="0" w:line="259" w:lineRule="auto"/>
              <w:ind w:left="0" w:right="0" w:firstLine="0"/>
            </w:pPr>
            <w:r>
              <w:t xml:space="preserve">Varies </w:t>
            </w:r>
          </w:p>
        </w:tc>
      </w:tr>
      <w:tr w:rsidR="0075427E" w14:paraId="4CD53199" w14:textId="77777777">
        <w:trPr>
          <w:trHeight w:val="269"/>
        </w:trPr>
        <w:tc>
          <w:tcPr>
            <w:tcW w:w="3601" w:type="dxa"/>
            <w:tcBorders>
              <w:top w:val="nil"/>
              <w:left w:val="nil"/>
              <w:bottom w:val="nil"/>
              <w:right w:val="nil"/>
            </w:tcBorders>
          </w:tcPr>
          <w:p w14:paraId="43803D7C" w14:textId="77777777" w:rsidR="0075427E" w:rsidRDefault="00C1609E">
            <w:pPr>
              <w:tabs>
                <w:tab w:val="center" w:pos="2881"/>
              </w:tabs>
              <w:spacing w:after="0" w:line="259" w:lineRule="auto"/>
              <w:ind w:left="0" w:right="0" w:firstLine="0"/>
            </w:pPr>
            <w:r>
              <w:t xml:space="preserve">House Wine (By the glass) </w:t>
            </w:r>
            <w:r>
              <w:tab/>
              <w:t xml:space="preserve"> </w:t>
            </w:r>
          </w:p>
        </w:tc>
        <w:tc>
          <w:tcPr>
            <w:tcW w:w="1706" w:type="dxa"/>
            <w:tcBorders>
              <w:top w:val="nil"/>
              <w:left w:val="nil"/>
              <w:bottom w:val="nil"/>
              <w:right w:val="nil"/>
            </w:tcBorders>
          </w:tcPr>
          <w:p w14:paraId="29C38515" w14:textId="77777777" w:rsidR="0075427E" w:rsidRDefault="00C1609E">
            <w:pPr>
              <w:spacing w:after="0" w:line="259" w:lineRule="auto"/>
              <w:ind w:left="0" w:right="0" w:firstLine="0"/>
            </w:pPr>
            <w:r>
              <w:t xml:space="preserve">$5.00 </w:t>
            </w:r>
          </w:p>
        </w:tc>
      </w:tr>
      <w:tr w:rsidR="0075427E" w14:paraId="214C7A68" w14:textId="77777777">
        <w:trPr>
          <w:trHeight w:val="247"/>
        </w:trPr>
        <w:tc>
          <w:tcPr>
            <w:tcW w:w="3601" w:type="dxa"/>
            <w:tcBorders>
              <w:top w:val="nil"/>
              <w:left w:val="nil"/>
              <w:bottom w:val="nil"/>
              <w:right w:val="nil"/>
            </w:tcBorders>
          </w:tcPr>
          <w:p w14:paraId="29DC928D" w14:textId="77777777" w:rsidR="0075427E" w:rsidRDefault="00C1609E">
            <w:pPr>
              <w:tabs>
                <w:tab w:val="center" w:pos="2160"/>
                <w:tab w:val="center" w:pos="2881"/>
              </w:tabs>
              <w:spacing w:after="0" w:line="259" w:lineRule="auto"/>
              <w:ind w:left="0" w:right="0" w:firstLine="0"/>
            </w:pPr>
            <w:r>
              <w:t xml:space="preserve">House Wine (Bottle) </w:t>
            </w:r>
            <w:r>
              <w:tab/>
              <w:t xml:space="preserve"> </w:t>
            </w:r>
            <w:r>
              <w:tab/>
              <w:t xml:space="preserve"> </w:t>
            </w:r>
          </w:p>
        </w:tc>
        <w:tc>
          <w:tcPr>
            <w:tcW w:w="1706" w:type="dxa"/>
            <w:tcBorders>
              <w:top w:val="nil"/>
              <w:left w:val="nil"/>
              <w:bottom w:val="nil"/>
              <w:right w:val="nil"/>
            </w:tcBorders>
          </w:tcPr>
          <w:p w14:paraId="0DEEE825" w14:textId="77777777" w:rsidR="0075427E" w:rsidRDefault="00C1609E">
            <w:pPr>
              <w:spacing w:after="0" w:line="259" w:lineRule="auto"/>
              <w:ind w:left="0" w:right="0" w:firstLine="0"/>
            </w:pPr>
            <w:r>
              <w:t xml:space="preserve">$18.00 </w:t>
            </w:r>
          </w:p>
        </w:tc>
      </w:tr>
    </w:tbl>
    <w:p w14:paraId="0E00ACA5" w14:textId="07D14F50" w:rsidR="0075427E" w:rsidRPr="003A1987" w:rsidRDefault="00C1609E">
      <w:pPr>
        <w:tabs>
          <w:tab w:val="center" w:pos="7201"/>
        </w:tabs>
        <w:spacing w:after="0" w:line="259" w:lineRule="auto"/>
        <w:ind w:left="0" w:right="0" w:firstLine="0"/>
        <w:rPr>
          <w:i/>
          <w:iCs/>
        </w:rPr>
      </w:pPr>
      <w:r w:rsidRPr="003A1987">
        <w:rPr>
          <w:i/>
          <w:iCs/>
        </w:rPr>
        <w:t>(</w:t>
      </w:r>
      <w:r w:rsidR="00420A0A" w:rsidRPr="003A1987">
        <w:rPr>
          <w:i/>
          <w:iCs/>
        </w:rPr>
        <w:t>Moscato</w:t>
      </w:r>
      <w:r w:rsidRPr="003A1987">
        <w:rPr>
          <w:i/>
          <w:iCs/>
        </w:rPr>
        <w:t xml:space="preserve">, Chardonnay, Cabernet, Pinot Noir, Riesling, Pinot Grigio)   </w:t>
      </w:r>
      <w:r w:rsidRPr="003A1987">
        <w:rPr>
          <w:i/>
          <w:iCs/>
        </w:rPr>
        <w:tab/>
        <w:t xml:space="preserve"> </w:t>
      </w:r>
    </w:p>
    <w:p w14:paraId="4AEBE6A5" w14:textId="77777777" w:rsidR="0075427E" w:rsidRDefault="00C1609E">
      <w:pPr>
        <w:tabs>
          <w:tab w:val="center" w:pos="2160"/>
          <w:tab w:val="center" w:pos="2881"/>
          <w:tab w:val="center" w:pos="3907"/>
        </w:tabs>
        <w:ind w:left="-15" w:right="0" w:firstLine="0"/>
      </w:pPr>
      <w:r>
        <w:t xml:space="preserve">House Champagne </w:t>
      </w:r>
      <w:r>
        <w:tab/>
        <w:t xml:space="preserve"> </w:t>
      </w:r>
      <w:r>
        <w:tab/>
        <w:t xml:space="preserve"> </w:t>
      </w:r>
      <w:r>
        <w:tab/>
        <w:t xml:space="preserve">$16.00 </w:t>
      </w:r>
    </w:p>
    <w:p w14:paraId="56FC2454" w14:textId="77777777" w:rsidR="0075427E" w:rsidRDefault="00C1609E">
      <w:pPr>
        <w:spacing w:after="0" w:line="259" w:lineRule="auto"/>
        <w:ind w:left="0" w:right="0" w:firstLine="0"/>
      </w:pPr>
      <w:r>
        <w:t xml:space="preserve"> </w:t>
      </w:r>
    </w:p>
    <w:p w14:paraId="220A82EF" w14:textId="16368E91" w:rsidR="0075427E" w:rsidRDefault="00C1609E">
      <w:pPr>
        <w:ind w:left="-5" w:right="0"/>
      </w:pPr>
      <w:r>
        <w:rPr>
          <w:b/>
          <w:i/>
        </w:rPr>
        <w:t xml:space="preserve">*Domestic beer selections </w:t>
      </w:r>
      <w:r w:rsidR="003A1987">
        <w:rPr>
          <w:b/>
          <w:i/>
        </w:rPr>
        <w:t>are</w:t>
      </w:r>
      <w:r w:rsidR="00DE048D">
        <w:rPr>
          <w:b/>
          <w:i/>
        </w:rPr>
        <w:t xml:space="preserve"> </w:t>
      </w:r>
      <w:r>
        <w:rPr>
          <w:b/>
          <w:i/>
        </w:rPr>
        <w:t>Michelob Golden Light,</w:t>
      </w:r>
      <w:r w:rsidR="00401575">
        <w:rPr>
          <w:b/>
          <w:i/>
        </w:rPr>
        <w:t xml:space="preserve"> </w:t>
      </w:r>
      <w:r>
        <w:rPr>
          <w:b/>
          <w:i/>
        </w:rPr>
        <w:t>Budweiser, Bud Light, Coors Light</w:t>
      </w:r>
      <w:r w:rsidR="00401575">
        <w:rPr>
          <w:b/>
          <w:i/>
        </w:rPr>
        <w:t xml:space="preserve"> &amp; Coors Banquet</w:t>
      </w:r>
      <w:r>
        <w:rPr>
          <w:b/>
          <w:i/>
        </w:rPr>
        <w:t xml:space="preserve"> </w:t>
      </w:r>
    </w:p>
    <w:p w14:paraId="084DCB31" w14:textId="7AEA9603" w:rsidR="0075427E" w:rsidRDefault="00C1609E">
      <w:pPr>
        <w:ind w:left="-5" w:right="0"/>
      </w:pPr>
      <w:r>
        <w:rPr>
          <w:b/>
          <w:i/>
        </w:rPr>
        <w:t xml:space="preserve">*Imported or Premium beer selections are available and will be quoted upon </w:t>
      </w:r>
      <w:r w:rsidR="0049578B">
        <w:rPr>
          <w:b/>
          <w:i/>
        </w:rPr>
        <w:t>request.</w:t>
      </w:r>
      <w:r>
        <w:rPr>
          <w:b/>
          <w:i/>
        </w:rPr>
        <w:t xml:space="preserve"> </w:t>
      </w:r>
    </w:p>
    <w:p w14:paraId="4B8E5A07" w14:textId="55E01EDF" w:rsidR="0075427E" w:rsidRDefault="00C1609E" w:rsidP="00860439">
      <w:pPr>
        <w:ind w:left="-5" w:right="0"/>
      </w:pPr>
      <w:r>
        <w:rPr>
          <w:b/>
          <w:i/>
        </w:rPr>
        <w:t xml:space="preserve">*Special requests for alcohol can be </w:t>
      </w:r>
      <w:r w:rsidR="0049578B">
        <w:rPr>
          <w:b/>
          <w:i/>
        </w:rPr>
        <w:t>made.</w:t>
      </w:r>
      <w:r>
        <w:rPr>
          <w:b/>
          <w:i/>
        </w:rPr>
        <w:t xml:space="preserve">  </w:t>
      </w:r>
    </w:p>
    <w:p w14:paraId="2F20A233" w14:textId="77777777" w:rsidR="0075427E" w:rsidRDefault="00C1609E">
      <w:pPr>
        <w:spacing w:after="0" w:line="259" w:lineRule="auto"/>
        <w:ind w:left="0" w:right="0" w:firstLine="0"/>
      </w:pPr>
      <w:r>
        <w:t xml:space="preserve"> </w:t>
      </w:r>
    </w:p>
    <w:p w14:paraId="11FB4856" w14:textId="77777777" w:rsidR="0075427E" w:rsidRDefault="00C1609E">
      <w:pPr>
        <w:spacing w:after="0" w:line="259" w:lineRule="auto"/>
        <w:ind w:left="0" w:right="0" w:firstLine="0"/>
      </w:pPr>
      <w:r>
        <w:t xml:space="preserve"> </w:t>
      </w:r>
    </w:p>
    <w:p w14:paraId="7012BB7E" w14:textId="77777777" w:rsidR="0075427E" w:rsidRDefault="00C1609E">
      <w:pPr>
        <w:spacing w:after="0" w:line="259" w:lineRule="auto"/>
        <w:ind w:left="0" w:right="0" w:firstLine="0"/>
      </w:pPr>
      <w:r>
        <w:t xml:space="preserve"> </w:t>
      </w:r>
    </w:p>
    <w:p w14:paraId="19AFD014" w14:textId="77777777" w:rsidR="0075427E" w:rsidRDefault="00C1609E">
      <w:pPr>
        <w:spacing w:after="0" w:line="259" w:lineRule="auto"/>
        <w:ind w:left="0" w:right="0" w:firstLine="0"/>
      </w:pPr>
      <w:r>
        <w:t xml:space="preserve"> </w:t>
      </w:r>
    </w:p>
    <w:p w14:paraId="08CE5A1F" w14:textId="77777777" w:rsidR="0075427E" w:rsidRDefault="00C1609E">
      <w:pPr>
        <w:spacing w:after="0" w:line="259" w:lineRule="auto"/>
        <w:ind w:left="0" w:right="0" w:firstLine="0"/>
      </w:pPr>
      <w:r>
        <w:t xml:space="preserve"> </w:t>
      </w:r>
    </w:p>
    <w:sectPr w:rsidR="0075427E">
      <w:pgSz w:w="12240" w:h="15840"/>
      <w:pgMar w:top="1483" w:right="1451" w:bottom="162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7E"/>
    <w:rsid w:val="00002353"/>
    <w:rsid w:val="0000295B"/>
    <w:rsid w:val="0004645A"/>
    <w:rsid w:val="00046668"/>
    <w:rsid w:val="00054F77"/>
    <w:rsid w:val="00061CB7"/>
    <w:rsid w:val="000A5730"/>
    <w:rsid w:val="00115C85"/>
    <w:rsid w:val="001571F4"/>
    <w:rsid w:val="00170CC8"/>
    <w:rsid w:val="001D5A51"/>
    <w:rsid w:val="001F43E2"/>
    <w:rsid w:val="002064E1"/>
    <w:rsid w:val="002127C7"/>
    <w:rsid w:val="00236B03"/>
    <w:rsid w:val="00250980"/>
    <w:rsid w:val="00270FAD"/>
    <w:rsid w:val="0027513A"/>
    <w:rsid w:val="00365769"/>
    <w:rsid w:val="0039343D"/>
    <w:rsid w:val="003A1987"/>
    <w:rsid w:val="003B499F"/>
    <w:rsid w:val="00401575"/>
    <w:rsid w:val="00420A0A"/>
    <w:rsid w:val="00445AC9"/>
    <w:rsid w:val="0049578B"/>
    <w:rsid w:val="00562F5F"/>
    <w:rsid w:val="005B61BF"/>
    <w:rsid w:val="00621A25"/>
    <w:rsid w:val="006555B0"/>
    <w:rsid w:val="006D3E80"/>
    <w:rsid w:val="00742F41"/>
    <w:rsid w:val="0075427E"/>
    <w:rsid w:val="00754E39"/>
    <w:rsid w:val="00791681"/>
    <w:rsid w:val="007A0888"/>
    <w:rsid w:val="008012EB"/>
    <w:rsid w:val="00803A06"/>
    <w:rsid w:val="00815F69"/>
    <w:rsid w:val="00821120"/>
    <w:rsid w:val="00840973"/>
    <w:rsid w:val="0085006C"/>
    <w:rsid w:val="00860439"/>
    <w:rsid w:val="008B3DB8"/>
    <w:rsid w:val="00955AED"/>
    <w:rsid w:val="00955BA1"/>
    <w:rsid w:val="00B530A0"/>
    <w:rsid w:val="00B641E8"/>
    <w:rsid w:val="00BD4638"/>
    <w:rsid w:val="00BD4D2D"/>
    <w:rsid w:val="00BD6474"/>
    <w:rsid w:val="00C1609E"/>
    <w:rsid w:val="00C25AC8"/>
    <w:rsid w:val="00C54343"/>
    <w:rsid w:val="00CA3B3F"/>
    <w:rsid w:val="00D50F7A"/>
    <w:rsid w:val="00DA32BC"/>
    <w:rsid w:val="00DB2E93"/>
    <w:rsid w:val="00DE048D"/>
    <w:rsid w:val="00E37987"/>
    <w:rsid w:val="00E47408"/>
    <w:rsid w:val="00EA46FD"/>
    <w:rsid w:val="00F64FDF"/>
    <w:rsid w:val="00F963D8"/>
    <w:rsid w:val="00FC3BF0"/>
    <w:rsid w:val="00FC7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D716"/>
  <w15:docId w15:val="{E16554EE-2B28-4F19-A242-692BD591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30" w:right="106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D5A51"/>
    <w:rPr>
      <w:color w:val="0563C1" w:themeColor="hyperlink"/>
      <w:u w:val="single"/>
    </w:rPr>
  </w:style>
  <w:style w:type="character" w:styleId="UnresolvedMention">
    <w:name w:val="Unresolved Mention"/>
    <w:basedOn w:val="DefaultParagraphFont"/>
    <w:uiPriority w:val="99"/>
    <w:semiHidden/>
    <w:unhideWhenUsed/>
    <w:rsid w:val="001D5A51"/>
    <w:rPr>
      <w:color w:val="605E5C"/>
      <w:shd w:val="clear" w:color="auto" w:fill="E1DFDD"/>
    </w:rPr>
  </w:style>
  <w:style w:type="paragraph" w:styleId="BalloonText">
    <w:name w:val="Balloon Text"/>
    <w:basedOn w:val="Normal"/>
    <w:link w:val="BalloonTextChar"/>
    <w:uiPriority w:val="99"/>
    <w:semiHidden/>
    <w:unhideWhenUsed/>
    <w:rsid w:val="00275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13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donatellis.com/" TargetMode="External"/><Relationship Id="rId3" Type="http://schemas.openxmlformats.org/officeDocument/2006/relationships/webSettings" Target="webSettings.xml"/><Relationship Id="rId7" Type="http://schemas.openxmlformats.org/officeDocument/2006/relationships/hyperlink" Target="http://www.donatelli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natellis.com/" TargetMode="External"/><Relationship Id="rId11" Type="http://schemas.openxmlformats.org/officeDocument/2006/relationships/fontTable" Target="fontTable.xml"/><Relationship Id="rId5" Type="http://schemas.openxmlformats.org/officeDocument/2006/relationships/hyperlink" Target="http://www.tannersbrook.com/" TargetMode="External"/><Relationship Id="rId10" Type="http://schemas.openxmlformats.org/officeDocument/2006/relationships/hyperlink" Target="mailto:info@classiccateringmn.com" TargetMode="External"/><Relationship Id="rId4" Type="http://schemas.openxmlformats.org/officeDocument/2006/relationships/hyperlink" Target="http://www.tannersbrook.com/" TargetMode="External"/><Relationship Id="rId9" Type="http://schemas.openxmlformats.org/officeDocument/2006/relationships/hyperlink" Target="http://www.divineswinecate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27844</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Brischke</dc:creator>
  <cp:keywords/>
  <cp:lastModifiedBy>Tyler Brischke</cp:lastModifiedBy>
  <cp:revision>56</cp:revision>
  <cp:lastPrinted>2019-07-08T16:22:00Z</cp:lastPrinted>
  <dcterms:created xsi:type="dcterms:W3CDTF">2018-11-29T14:46:00Z</dcterms:created>
  <dcterms:modified xsi:type="dcterms:W3CDTF">2021-02-09T15:32:00Z</dcterms:modified>
</cp:coreProperties>
</file>